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17C" w:rsidRPr="000B1F0F" w:rsidRDefault="00B5693F" w:rsidP="00B5693F">
      <w:pPr>
        <w:spacing w:after="0" w:line="232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3</w:t>
      </w:r>
    </w:p>
    <w:p w:rsidR="00B5693F" w:rsidRPr="000B1F0F" w:rsidRDefault="00B5693F" w:rsidP="00B5693F">
      <w:pPr>
        <w:spacing w:after="0" w:line="232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извещению о проведении электронного аукциона</w:t>
      </w:r>
    </w:p>
    <w:p w:rsidR="00B5693F" w:rsidRPr="000B1F0F" w:rsidRDefault="00B5693F" w:rsidP="00B5693F">
      <w:pPr>
        <w:spacing w:after="0" w:line="232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ru-RU"/>
        </w:rPr>
        <w:t>ИКЗ: 241511010233251100100100350028425244</w:t>
      </w:r>
    </w:p>
    <w:p w:rsidR="009B044D" w:rsidRPr="000B1F0F" w:rsidRDefault="009B044D" w:rsidP="00701ED3">
      <w:pPr>
        <w:spacing w:after="0" w:line="232" w:lineRule="auto"/>
        <w:ind w:firstLine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ED3" w:rsidRPr="000B1F0F" w:rsidRDefault="00F1293D" w:rsidP="00855E09">
      <w:pPr>
        <w:spacing w:after="0" w:line="232" w:lineRule="auto"/>
        <w:ind w:firstLine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701ED3" w:rsidRPr="000B1F0F" w:rsidRDefault="00855E09" w:rsidP="00855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оказание услуг по техническому обслуживанию автоматической системы газового пожаротушения</w:t>
      </w:r>
    </w:p>
    <w:p w:rsidR="00855E09" w:rsidRPr="000B1F0F" w:rsidRDefault="00855E09" w:rsidP="00701E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</w:p>
    <w:p w:rsidR="00AD16C2" w:rsidRPr="000B1F0F" w:rsidRDefault="00AD16C2" w:rsidP="00AD16C2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>Требования к объему услуг.</w:t>
      </w:r>
    </w:p>
    <w:p w:rsidR="00AD16C2" w:rsidRPr="000B1F0F" w:rsidRDefault="00AD16C2" w:rsidP="00AD16C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>Таблица № 1</w:t>
      </w:r>
    </w:p>
    <w:p w:rsidR="00AD16C2" w:rsidRPr="000B1F0F" w:rsidRDefault="00AD16C2" w:rsidP="00AD16C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>Информация об объекте закупки</w:t>
      </w:r>
    </w:p>
    <w:tbl>
      <w:tblPr>
        <w:tblW w:w="963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368"/>
        <w:gridCol w:w="2975"/>
        <w:gridCol w:w="1861"/>
        <w:gridCol w:w="973"/>
      </w:tblGrid>
      <w:tr w:rsidR="00AD16C2" w:rsidRPr="000B1F0F" w:rsidTr="00855E09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услуги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позиции по КТРУ/ ОКПД2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Объем</w:t>
            </w:r>
          </w:p>
        </w:tc>
      </w:tr>
      <w:tr w:rsidR="00AD16C2" w:rsidRPr="000B1F0F" w:rsidTr="00855E09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</w:tr>
      <w:tr w:rsidR="00AD16C2" w:rsidRPr="000B1F0F" w:rsidTr="00855E09"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855E09" w:rsidP="00A37B8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Оказание услуг по техническому обслуживанию автоматической системы газового пожаротушения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AD16C2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84.25.11.120: Услуги по обеспечению пожарной безопасности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855E09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месяц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C2" w:rsidRPr="000B1F0F" w:rsidRDefault="00855E09" w:rsidP="00A37B8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</w:tr>
    </w:tbl>
    <w:p w:rsidR="00AD16C2" w:rsidRPr="000B1F0F" w:rsidRDefault="00AD16C2" w:rsidP="00701E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</w:p>
    <w:p w:rsidR="00AD16C2" w:rsidRPr="000B1F0F" w:rsidRDefault="00AD16C2" w:rsidP="00701E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</w:p>
    <w:p w:rsidR="006B5EDA" w:rsidRPr="000B1F0F" w:rsidRDefault="00B0217C" w:rsidP="00B0217C">
      <w:pPr>
        <w:tabs>
          <w:tab w:val="left" w:pos="3828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  <w:t>Адрес оказания услуг:</w:t>
      </w:r>
      <w:r w:rsidRPr="000B1F0F">
        <w:rPr>
          <w:rFonts w:ascii="Times New Roman" w:eastAsia="Times New Roman" w:hAnsi="Times New Roman" w:cs="Times New Roman"/>
          <w:bCs/>
          <w:lang w:eastAsia="ru-RU"/>
        </w:rPr>
        <w:t xml:space="preserve"> Российская Федерация, 184606, Мурманская область, </w:t>
      </w:r>
      <w:r w:rsidR="00BC7DB7" w:rsidRPr="000B1F0F">
        <w:rPr>
          <w:rFonts w:ascii="Times New Roman" w:eastAsia="Times New Roman" w:hAnsi="Times New Roman" w:cs="Times New Roman"/>
          <w:bCs/>
          <w:lang w:eastAsia="ru-RU"/>
        </w:rPr>
        <w:t>ЗАТО</w:t>
      </w:r>
      <w:r w:rsidR="00BC7DB7" w:rsidRPr="000B1F0F">
        <w:rPr>
          <w:rFonts w:ascii="Times New Roman" w:eastAsia="Times New Roman" w:hAnsi="Times New Roman" w:cs="Times New Roman"/>
          <w:bCs/>
          <w:lang w:eastAsia="ru-RU"/>
        </w:rPr>
        <w:br/>
      </w:r>
      <w:r w:rsidRPr="000B1F0F">
        <w:rPr>
          <w:rFonts w:ascii="Times New Roman" w:eastAsia="Times New Roman" w:hAnsi="Times New Roman" w:cs="Times New Roman"/>
          <w:bCs/>
          <w:lang w:eastAsia="ru-RU"/>
        </w:rPr>
        <w:t xml:space="preserve">г. Североморск, ул. Вице-адмирала Падорина, дом 7а, корпус 3 (здание Северного флотского военного суда). </w:t>
      </w:r>
    </w:p>
    <w:p w:rsidR="00B0217C" w:rsidRPr="000B1F0F" w:rsidRDefault="00B0217C" w:rsidP="00B0217C">
      <w:pPr>
        <w:tabs>
          <w:tab w:val="left" w:pos="3828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/>
          <w:bCs/>
          <w:i/>
          <w:lang w:eastAsia="ru-RU"/>
        </w:rPr>
        <w:t>Дополнительная информация</w:t>
      </w:r>
      <w:r w:rsidRPr="000B1F0F">
        <w:rPr>
          <w:rFonts w:ascii="Times New Roman" w:eastAsia="Times New Roman" w:hAnsi="Times New Roman" w:cs="Times New Roman"/>
          <w:bCs/>
          <w:lang w:eastAsia="ru-RU"/>
        </w:rPr>
        <w:t>: Заказчик находится на территории закрытого административно-территориального образования город Североморск (далее - ЗАТО г. Североморск), правовой статус которого установлен Федеральным законом от 14.04.1992 № 3297-1 «О закрытом административно-территориальном образовании» (далее - Федеральный закон №3297-1).</w:t>
      </w:r>
    </w:p>
    <w:p w:rsidR="00B0217C" w:rsidRPr="000B1F0F" w:rsidRDefault="00B0217C" w:rsidP="00B0217C">
      <w:pPr>
        <w:tabs>
          <w:tab w:val="left" w:pos="3828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 xml:space="preserve">На основании ч.1 ст.3. Федерального закона №3297-1 установлено ограничение на въезд граждан на территорию ЗАТО. Решение о разрешении на въезд на территорию ЗАТО в компетенции органов местного самоуправления по согласованию с органами федеральной службы безопасности (абзац четвертый пункта 2 статьи 4 Федерального закона №3297-1).  </w:t>
      </w:r>
      <w:r w:rsidR="001B687A" w:rsidRPr="000B1F0F">
        <w:t>О</w:t>
      </w:r>
      <w:r w:rsidRPr="000B1F0F">
        <w:rPr>
          <w:rFonts w:ascii="Times New Roman" w:eastAsia="Times New Roman" w:hAnsi="Times New Roman" w:cs="Times New Roman"/>
          <w:bCs/>
          <w:lang w:eastAsia="ru-RU"/>
        </w:rPr>
        <w:t>бразцы документов, необходимых для оформления пропуска и специального разрешения на въезд на территорию ЗАТО г.</w:t>
      </w:r>
      <w:r w:rsidR="001B687A" w:rsidRPr="000B1F0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0B1F0F">
        <w:rPr>
          <w:rFonts w:ascii="Times New Roman" w:eastAsia="Times New Roman" w:hAnsi="Times New Roman" w:cs="Times New Roman"/>
          <w:bCs/>
          <w:lang w:eastAsia="ru-RU"/>
        </w:rPr>
        <w:t xml:space="preserve">Североморск, адрес администрации и контактные телефоны специалистов администрации размещены на официальном сайте администрации ЗАТО г. Североморск по адресу: </w:t>
      </w:r>
      <w:hyperlink r:id="rId8" w:history="1">
        <w:r w:rsidRPr="000B1F0F">
          <w:rPr>
            <w:rFonts w:ascii="Times New Roman" w:eastAsia="Times New Roman" w:hAnsi="Times New Roman" w:cs="Times New Roman"/>
            <w:bCs/>
            <w:color w:val="0000FF" w:themeColor="hyperlink"/>
            <w:u w:val="single"/>
            <w:lang w:eastAsia="ru-RU"/>
          </w:rPr>
          <w:t>http://www.admin.citysever.ru/podrazdeleniya/?itemid=235</w:t>
        </w:r>
      </w:hyperlink>
      <w:r w:rsidRPr="000B1F0F">
        <w:rPr>
          <w:rFonts w:ascii="Times New Roman" w:eastAsia="Times New Roman" w:hAnsi="Times New Roman" w:cs="Times New Roman"/>
          <w:bCs/>
          <w:lang w:eastAsia="ru-RU"/>
        </w:rPr>
        <w:t>. Обязанность по оформлению пропусков (разрешений) на въезд на территорию ЗАТО г. Североморск для оказания услуги по предмету контракта возлагается на Исполнителя.</w:t>
      </w:r>
    </w:p>
    <w:p w:rsidR="00B0217C" w:rsidRPr="000B1F0F" w:rsidRDefault="00B0217C" w:rsidP="00B0217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  <w:t>Срок оказания услуг:</w:t>
      </w:r>
      <w:r w:rsidRPr="000B1F0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0B1F0F" w:rsidRPr="000B1F0F">
        <w:rPr>
          <w:rFonts w:ascii="Times New Roman" w:eastAsia="Times New Roman" w:hAnsi="Times New Roman" w:cs="Times New Roman"/>
          <w:bCs/>
          <w:lang w:eastAsia="ru-RU"/>
        </w:rPr>
        <w:t>с даты заключения контракта, но не ранее 0</w:t>
      </w:r>
      <w:r w:rsidR="00506CE4" w:rsidRPr="00506CE4">
        <w:rPr>
          <w:rFonts w:ascii="Times New Roman" w:eastAsia="Times New Roman" w:hAnsi="Times New Roman" w:cs="Times New Roman"/>
          <w:bCs/>
          <w:lang w:eastAsia="ru-RU"/>
        </w:rPr>
        <w:t>9</w:t>
      </w:r>
      <w:r w:rsidR="000B1F0F" w:rsidRPr="000B1F0F">
        <w:rPr>
          <w:rFonts w:ascii="Times New Roman" w:eastAsia="Times New Roman" w:hAnsi="Times New Roman" w:cs="Times New Roman"/>
          <w:bCs/>
          <w:lang w:eastAsia="ru-RU"/>
        </w:rPr>
        <w:t>.01.202</w:t>
      </w:r>
      <w:bookmarkStart w:id="0" w:name="_GoBack"/>
      <w:bookmarkEnd w:id="0"/>
      <w:r w:rsidR="000B1F0F" w:rsidRPr="000B1F0F">
        <w:rPr>
          <w:rFonts w:ascii="Times New Roman" w:eastAsia="Times New Roman" w:hAnsi="Times New Roman" w:cs="Times New Roman"/>
          <w:bCs/>
          <w:lang w:eastAsia="ru-RU"/>
        </w:rPr>
        <w:t xml:space="preserve">5 </w:t>
      </w:r>
      <w:r w:rsidR="00B62FE7" w:rsidRPr="000B1F0F">
        <w:rPr>
          <w:rFonts w:ascii="Times New Roman" w:eastAsia="Times New Roman" w:hAnsi="Times New Roman" w:cs="Times New Roman"/>
          <w:bCs/>
          <w:lang w:eastAsia="ru-RU"/>
        </w:rPr>
        <w:t>по 22.12.2025.</w:t>
      </w:r>
    </w:p>
    <w:p w:rsidR="00701ED3" w:rsidRPr="000B1F0F" w:rsidRDefault="00701ED3" w:rsidP="00701E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01ED3" w:rsidRPr="000B1F0F" w:rsidRDefault="00701ED3" w:rsidP="00701ED3">
      <w:pPr>
        <w:spacing w:after="0" w:line="240" w:lineRule="auto"/>
        <w:ind w:left="1080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1.Перечень обслуживаемого оборудования.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103"/>
        <w:gridCol w:w="1559"/>
      </w:tblGrid>
      <w:tr w:rsidR="00020FC4" w:rsidRPr="000B1F0F" w:rsidTr="0077015F">
        <w:tc>
          <w:tcPr>
            <w:tcW w:w="568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  <w:t>№ п/п</w:t>
            </w:r>
          </w:p>
        </w:tc>
        <w:tc>
          <w:tcPr>
            <w:tcW w:w="2693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оборудования</w:t>
            </w:r>
          </w:p>
        </w:tc>
        <w:tc>
          <w:tcPr>
            <w:tcW w:w="5103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Тип</w:t>
            </w:r>
          </w:p>
        </w:tc>
        <w:tc>
          <w:tcPr>
            <w:tcW w:w="1559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Количество</w:t>
            </w:r>
          </w:p>
        </w:tc>
      </w:tr>
      <w:tr w:rsidR="00020FC4" w:rsidRPr="000B1F0F" w:rsidTr="0077015F">
        <w:tc>
          <w:tcPr>
            <w:tcW w:w="9923" w:type="dxa"/>
            <w:gridSpan w:val="4"/>
            <w:shd w:val="clear" w:color="auto" w:fill="DBE5F1" w:themeFill="accent1" w:themeFillTint="33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Система газового пожаротушения</w:t>
            </w:r>
          </w:p>
        </w:tc>
      </w:tr>
      <w:tr w:rsidR="00020FC4" w:rsidRPr="000B1F0F" w:rsidTr="0077015F">
        <w:tc>
          <w:tcPr>
            <w:tcW w:w="568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  <w:t>1</w:t>
            </w:r>
          </w:p>
        </w:tc>
        <w:tc>
          <w:tcPr>
            <w:tcW w:w="269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Модуль УГПТ 52л </w:t>
            </w:r>
          </w:p>
        </w:tc>
        <w:tc>
          <w:tcPr>
            <w:tcW w:w="5103" w:type="dxa"/>
          </w:tcPr>
          <w:p w:rsidR="00020FC4" w:rsidRPr="000B1F0F" w:rsidRDefault="00020FC4" w:rsidP="004812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МПА-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NVC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1230-(</w:t>
            </w:r>
            <w:r w:rsidR="004812FF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52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-50)</w:t>
            </w:r>
            <w:r w:rsidR="00441968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№№</w:t>
            </w:r>
            <w:r w:rsidR="00011D2F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249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="00011D2F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249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</w:tr>
      <w:tr w:rsidR="00020FC4" w:rsidRPr="000B1F0F" w:rsidTr="0077015F">
        <w:tc>
          <w:tcPr>
            <w:tcW w:w="568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1.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</w:tc>
        <w:tc>
          <w:tcPr>
            <w:tcW w:w="2693" w:type="dxa"/>
            <w:vAlign w:val="center"/>
          </w:tcPr>
          <w:p w:rsidR="00020FC4" w:rsidRPr="000B1F0F" w:rsidRDefault="00020FC4" w:rsidP="00B13C6C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ГАЗОВОГО ПОЖАРОТУШЕНИЯ ДЛЯ ПОМЕЩЕНИЯ </w:t>
            </w:r>
            <w:r w:rsidR="00B13C6C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008</w:t>
            </w:r>
          </w:p>
        </w:tc>
        <w:tc>
          <w:tcPr>
            <w:tcW w:w="5103" w:type="dxa"/>
            <w:vAlign w:val="center"/>
          </w:tcPr>
          <w:p w:rsidR="00441968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МОДУЛЬ ГАЗОВОГО ПОЖАРОТУШЕНИЯ </w:t>
            </w:r>
            <w:r w:rsidR="00441968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МПА-</w:t>
            </w:r>
            <w:r w:rsidR="00441968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NVC</w:t>
            </w:r>
            <w:r w:rsidR="00441968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1230-(25-52-50)</w:t>
            </w:r>
            <w:r w:rsidR="00406C0B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зав. № 002494</w:t>
            </w:r>
            <w:r w:rsidR="00441968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 сборе:</w:t>
            </w:r>
          </w:p>
          <w:p w:rsidR="00441968" w:rsidRPr="000B1F0F" w:rsidRDefault="00441968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баллон для модуля: 302.207.004</w:t>
            </w:r>
            <w:r w:rsidR="00B13C6C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 АА, № 517065</w:t>
            </w:r>
          </w:p>
          <w:p w:rsidR="00441968" w:rsidRPr="000B1F0F" w:rsidRDefault="00441968" w:rsidP="0044196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 запорно-пусковое устройство: </w:t>
            </w:r>
            <w:r w:rsidR="000B4325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NVC</w:t>
            </w:r>
            <w:r w:rsidR="000B4325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0B4325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DN</w:t>
            </w:r>
            <w:r w:rsidR="000B4325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50</w:t>
            </w:r>
            <w:r w:rsidR="00406C0B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зав. № 5011-5421</w:t>
            </w:r>
            <w:r w:rsidR="00020FC4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441968" w:rsidRPr="000B1F0F" w:rsidRDefault="00441968" w:rsidP="0044196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манометр 0-60 бар (тип 213.53.50)</w:t>
            </w:r>
            <w:r w:rsidR="00B13C6C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зав. № 08538</w:t>
            </w:r>
          </w:p>
          <w:p w:rsidR="00441968" w:rsidRPr="000B1F0F" w:rsidRDefault="00441968" w:rsidP="0044196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 дискретный датчик давления: 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MS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SCBB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NPT</w:t>
            </w:r>
          </w:p>
          <w:p w:rsidR="00441968" w:rsidRPr="000B1F0F" w:rsidRDefault="00406C0B" w:rsidP="0044196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Модуль заправлен  05.07.2022 ГОТВ</w:t>
            </w:r>
            <w:r w:rsidRPr="000B1F0F">
              <w:rPr>
                <w:rFonts w:ascii="Times New Roman" w:hAnsi="Times New Roman" w:cs="Times New Roman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NOVEC 1230  </w:t>
            </w:r>
          </w:p>
          <w:p w:rsidR="00020FC4" w:rsidRPr="000B1F0F" w:rsidRDefault="00406C0B" w:rsidP="0044196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Масса ГОТВ, кг: 40,0+/-0,2</w:t>
            </w:r>
          </w:p>
          <w:p w:rsidR="00020FC4" w:rsidRPr="000B1F0F" w:rsidRDefault="00020FC4" w:rsidP="0077015F">
            <w:pPr>
              <w:tabs>
                <w:tab w:val="left" w:pos="226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-СОЛЕНОИДНЫЙ КЛАПАН ДЛЯ МОДУЛЯ</w:t>
            </w:r>
          </w:p>
          <w:p w:rsidR="00020FC4" w:rsidRPr="000B1F0F" w:rsidRDefault="00020FC4" w:rsidP="0077015F">
            <w:pPr>
              <w:tabs>
                <w:tab w:val="left" w:pos="226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РУЧНОЙ ПНЕВМАТИЧЕСКИЙ КЛАПАН</w:t>
            </w:r>
          </w:p>
          <w:p w:rsidR="00020FC4" w:rsidRPr="000B1F0F" w:rsidRDefault="00020FC4" w:rsidP="0077015F">
            <w:pPr>
              <w:tabs>
                <w:tab w:val="left" w:pos="226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СИГНАЛИЗАТОР ДАВЛЕНИЯ</w:t>
            </w:r>
          </w:p>
          <w:p w:rsidR="00020FC4" w:rsidRPr="000B1F0F" w:rsidRDefault="00020FC4" w:rsidP="0077015F">
            <w:pPr>
              <w:tabs>
                <w:tab w:val="left" w:pos="222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ГИБКИЙ ШЛАНГ 1х400 ММ</w:t>
            </w:r>
          </w:p>
          <w:p w:rsidR="00020FC4" w:rsidRPr="000B1F0F" w:rsidRDefault="00020FC4" w:rsidP="0077015F">
            <w:pPr>
              <w:tabs>
                <w:tab w:val="left" w:pos="222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КРОНШТЕЙН Д. 267 ММ ДЛЯ БАЛЛОНА</w:t>
            </w:r>
          </w:p>
          <w:p w:rsidR="00020FC4" w:rsidRPr="000B1F0F" w:rsidRDefault="00020FC4" w:rsidP="0077015F">
            <w:pPr>
              <w:tabs>
                <w:tab w:val="left" w:pos="222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- БОЛТ М8х50 - 4 шт. с ГАЙКОЙ М8 - 4 шт.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НАСАДОК СТАЛЬНОЙ R-360 1/4"</w:t>
            </w:r>
          </w:p>
          <w:p w:rsidR="00B13C6C" w:rsidRPr="000B1F0F" w:rsidRDefault="00B13C6C" w:rsidP="00B13C6C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срабатываний: 0.</w:t>
            </w:r>
          </w:p>
        </w:tc>
        <w:tc>
          <w:tcPr>
            <w:tcW w:w="1559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 комплект</w:t>
            </w:r>
          </w:p>
        </w:tc>
      </w:tr>
      <w:tr w:rsidR="00020FC4" w:rsidRPr="000B1F0F" w:rsidTr="0077015F">
        <w:tc>
          <w:tcPr>
            <w:tcW w:w="568" w:type="dxa"/>
            <w:vMerge w:val="restart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1.2.</w:t>
            </w:r>
          </w:p>
        </w:tc>
        <w:tc>
          <w:tcPr>
            <w:tcW w:w="2693" w:type="dxa"/>
            <w:vMerge w:val="restart"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ТРУБОПРОВОД МАГИСТРАЛЬНЫЙ ГАЗОВЫЙ ДЛЯ ПОМЕЩЕНИЯ 008</w:t>
            </w: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ТРУБА СТ.БЕСШОВНАЯ ХОЛОДНОДЕФОРМИРОВАННАЯ Д. 50 ММ ТОЛЩ. СТ. 4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4,5 м</w:t>
            </w:r>
          </w:p>
        </w:tc>
      </w:tr>
      <w:tr w:rsidR="00020FC4" w:rsidRPr="000B1F0F" w:rsidTr="0077015F">
        <w:trPr>
          <w:trHeight w:val="116"/>
        </w:trPr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ОТВОДЫ КРУТОИЗОГНУТЫЕ ИЗ СТАЛИ Д. 32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 шт.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КРЕПЛЕНИЕ ДЛЯ ГРУБЫ Д. 32 ММ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(ХОМУТ - 1 IIJT; ШПИЛЬКА С РЕЗЬБОЙ 8 ММ - 1 ШТ; ГАЙКА - 2 ШТ; ШАЙБА - 2 ШТ; СКОБА - 1 ШТ)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14 комплектов</w:t>
            </w:r>
          </w:p>
        </w:tc>
      </w:tr>
      <w:tr w:rsidR="00020FC4" w:rsidRPr="000B1F0F" w:rsidTr="0077015F">
        <w:tc>
          <w:tcPr>
            <w:tcW w:w="568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1.3.</w:t>
            </w:r>
          </w:p>
        </w:tc>
        <w:tc>
          <w:tcPr>
            <w:tcW w:w="2693" w:type="dxa"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МОДУЛЬ ГАЗОВОГО ПОЖАРОТУШЕНИЯ ДЛЯ ПОМЕЩЕНИЯ 221</w:t>
            </w:r>
          </w:p>
        </w:tc>
        <w:tc>
          <w:tcPr>
            <w:tcW w:w="5103" w:type="dxa"/>
          </w:tcPr>
          <w:p w:rsidR="007B13FF" w:rsidRPr="000B1F0F" w:rsidRDefault="007B13FF" w:rsidP="007B13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МОДУЛЬ ГАЗОВОГО ПОЖАРОТУШЕНИЯ МПА-NVC1230-(25-52-50), зав. № 002493 в сборе:</w:t>
            </w:r>
          </w:p>
          <w:p w:rsidR="007B13FF" w:rsidRPr="000B1F0F" w:rsidRDefault="007B13FF" w:rsidP="007B13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баллон для модуля: 302.207.004,  АА, № 517021</w:t>
            </w:r>
          </w:p>
          <w:p w:rsidR="007B13FF" w:rsidRPr="000B1F0F" w:rsidRDefault="007B13FF" w:rsidP="007B13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 запорно-пусковое устройство: NVC DN 50, зав. № 5011-5397 </w:t>
            </w:r>
          </w:p>
          <w:p w:rsidR="007B13FF" w:rsidRPr="000B1F0F" w:rsidRDefault="007B13FF" w:rsidP="007B13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манометр 0-60 бар (тип 213.53.50), зав. № 08521</w:t>
            </w:r>
            <w:r w:rsidR="00F01A7E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</w:p>
          <w:p w:rsidR="007B13FF" w:rsidRPr="000B1F0F" w:rsidRDefault="007B13FF" w:rsidP="007B13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дискретный датчик давления: MS50SCBB18NPT</w:t>
            </w:r>
          </w:p>
          <w:p w:rsidR="007B13FF" w:rsidRPr="000B1F0F" w:rsidRDefault="007B13FF" w:rsidP="007B13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заправлен  05.07.2022 ГОТВ NOVEC 1230  </w:t>
            </w:r>
          </w:p>
          <w:p w:rsidR="00B13C6C" w:rsidRPr="000B1F0F" w:rsidRDefault="007B13FF" w:rsidP="007B13F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Масса ГОТВ, кг: 4</w:t>
            </w:r>
            <w:r w:rsidR="00F01A7E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,0+/-0,2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СОЛЕНОИДНЫЙ КЛАПАН ДЛЯ МОДУЛЯ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РУЧНОЙ ПНЕВМАТИЧЕСКИЙ КЛАПАН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СИГНАЛИЗАТОР ДАВЛЕНИЯ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ГИБКИЙ ШЛАНГ 1х400 ММ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КРОНШТЕЙН Д. 267 ММ ДЛЯ БАЛЛОНА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БОЛТ М8х50 - 4 шт. с ГАЙКОЙ М8 - 4 шт.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НАСАДОК СТАЛЬНОЙ R-360 1/4"</w:t>
            </w:r>
          </w:p>
          <w:p w:rsidR="006B6D38" w:rsidRPr="000B1F0F" w:rsidRDefault="006B6D38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срабатываний: 0.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 комплект</w:t>
            </w:r>
          </w:p>
        </w:tc>
      </w:tr>
      <w:tr w:rsidR="00020FC4" w:rsidRPr="000B1F0F" w:rsidTr="0077015F">
        <w:tc>
          <w:tcPr>
            <w:tcW w:w="568" w:type="dxa"/>
            <w:vMerge w:val="restart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1.4.</w:t>
            </w:r>
          </w:p>
        </w:tc>
        <w:tc>
          <w:tcPr>
            <w:tcW w:w="2693" w:type="dxa"/>
            <w:vMerge w:val="restart"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ТРУБОПРОВОД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МАГИСТРАЛЬНЫЙ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ГАЗОВЫЙ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ДЛЯ ПОМЕЩЕНИЯ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ТРУБА СТ.БЕСШОВНАЯ ХОЛОДНОДЕФОРМИРОВАННАЯ Д. 25 ММ ТОЛЩ. СТ. 4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4,97 м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ОТВОДЫ КРУТОИЗОГНУТЫЕ ИЗ СТАЛИ Д. 25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3 шт.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КРЕПЛЕНИЕ ДЛЯ ТРУБЫ Д. 32 ММ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(ХОМУТ - 1 ШТ; ШПИЛЬКА С РЕЗЬБОЙ 8 ММ - 1 ШТ; ГАЙКА - 2 ШТ; ШАЙБА - 2 ШТ; СКОБА - 1 ШТ)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15 комплектов</w:t>
            </w:r>
          </w:p>
        </w:tc>
      </w:tr>
      <w:tr w:rsidR="00020FC4" w:rsidRPr="000B1F0F" w:rsidTr="0077015F">
        <w:tc>
          <w:tcPr>
            <w:tcW w:w="568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2693" w:type="dxa"/>
            <w:vAlign w:val="center"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Модуль УГПТ 106л</w:t>
            </w:r>
          </w:p>
        </w:tc>
        <w:tc>
          <w:tcPr>
            <w:tcW w:w="5103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МПА-NVC1230- (24.8-106-50) №№</w:t>
            </w:r>
            <w:r w:rsidR="00011D2F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2492, </w:t>
            </w:r>
            <w:r w:rsidR="00011D2F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2491</w:t>
            </w:r>
          </w:p>
        </w:tc>
        <w:tc>
          <w:tcPr>
            <w:tcW w:w="1559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</w:tr>
      <w:tr w:rsidR="00020FC4" w:rsidRPr="000B1F0F" w:rsidTr="0077015F">
        <w:tc>
          <w:tcPr>
            <w:tcW w:w="568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2.1.</w:t>
            </w:r>
          </w:p>
        </w:tc>
        <w:tc>
          <w:tcPr>
            <w:tcW w:w="2693" w:type="dxa"/>
          </w:tcPr>
          <w:p w:rsidR="00020FC4" w:rsidRPr="000B1F0F" w:rsidRDefault="00020FC4" w:rsidP="00B76CBE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ГАЗОВОГО ПОЖАРОТУШЕНИЯ ДЛЯ ПОМЕЩЕНИЯ </w:t>
            </w:r>
            <w:r w:rsidR="00B76CBE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5103" w:type="dxa"/>
          </w:tcPr>
          <w:p w:rsidR="006B6D38" w:rsidRPr="000B1F0F" w:rsidRDefault="006B6D38" w:rsidP="006B6D3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МОДУЛЬ ГАЗОВОГО ПОЖАРОТУШЕНИЯ МПА-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NVC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1230-(25-106-50), зав. № 002491 в сборе:</w:t>
            </w:r>
          </w:p>
          <w:p w:rsidR="006B6D38" w:rsidRPr="000B1F0F" w:rsidRDefault="006B6D38" w:rsidP="006B6D3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баллон для модуля: 302.207.005,  АА, № 475067</w:t>
            </w:r>
          </w:p>
          <w:p w:rsidR="006B6D38" w:rsidRPr="000B1F0F" w:rsidRDefault="006B6D38" w:rsidP="006B6D3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 запорно-пусковое устройство: 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NVC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DN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50, зав. № 5011-5007 </w:t>
            </w:r>
          </w:p>
          <w:p w:rsidR="006B6D38" w:rsidRPr="000B1F0F" w:rsidRDefault="006B6D38" w:rsidP="006B6D3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манометр 0-60 бар (тип 213.53.50), зав. № 08496</w:t>
            </w:r>
          </w:p>
          <w:p w:rsidR="006B6D38" w:rsidRPr="000B1F0F" w:rsidRDefault="006B6D38" w:rsidP="006B6D3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дискретный датчик давления: MS50SCBB18NPT</w:t>
            </w:r>
          </w:p>
          <w:p w:rsidR="006B6D38" w:rsidRPr="000B1F0F" w:rsidRDefault="006B6D38" w:rsidP="006B6D3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заправлен  05.07.2022 ГОТВ NOVEC 1230  </w:t>
            </w:r>
          </w:p>
          <w:p w:rsidR="006B6D38" w:rsidRPr="000B1F0F" w:rsidRDefault="006B6D38" w:rsidP="006B6D3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Масса ГОТВ, кг: 77,0+/-0,2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СОЛЕНОИДНЫЙ КЛАПАН ДЛЯ МОДУЛЯ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РУЧНОЙ ПНЕВМАТИЧЕСКИЙ КЛАПАН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СИГНАЛИЗАТОР ДАВЛЕНИЯ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ГИБКИЙ ШЛАНГ 1х400 ММ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КРОНШТЕЙН Д. 267 ММ ДЛЯ БАЛЛОНА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БОЛТ М8х50 - 4 шт. с ГАЙКОЙ М8 - 4 шт.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НАСАДОК СТАЛЬНОЙ R-360 1/2"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НАСАДОК СТАЛЬНОЙ R-360 1/4"</w:t>
            </w:r>
          </w:p>
          <w:p w:rsidR="006B6D38" w:rsidRPr="000B1F0F" w:rsidRDefault="006B6D38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срабатываний: 0.</w:t>
            </w:r>
          </w:p>
        </w:tc>
        <w:tc>
          <w:tcPr>
            <w:tcW w:w="1559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 комплект</w:t>
            </w:r>
          </w:p>
        </w:tc>
      </w:tr>
      <w:tr w:rsidR="00020FC4" w:rsidRPr="000B1F0F" w:rsidTr="0077015F">
        <w:tc>
          <w:tcPr>
            <w:tcW w:w="568" w:type="dxa"/>
            <w:vMerge w:val="restart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2.2.</w:t>
            </w:r>
          </w:p>
        </w:tc>
        <w:tc>
          <w:tcPr>
            <w:tcW w:w="2693" w:type="dxa"/>
            <w:vMerge w:val="restart"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ТРУБОПРОВОД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МАГИСТРАЛЬНЫЙ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ГАЗОВЫЙ</w:t>
            </w:r>
          </w:p>
          <w:p w:rsidR="00020FC4" w:rsidRPr="000B1F0F" w:rsidRDefault="00020FC4" w:rsidP="00B76CBE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ДЛЯ ПОМЕЩЕНИЯ </w:t>
            </w:r>
            <w:r w:rsidR="00B76CBE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ТРУБА СТ.БЕСШОВНАЯ ХОЛОДНОДЕФОРМИРОВАННАЯ Д. 50 ММ ТОЛЩ. СТ. 4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1,41 м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ТРУБА СТ.БЕСШОВНАЯ ХОЛОДНОДЕФОРМИРОВАННАЯ Д. 32 ММ ТОЛЩ. СТ. 4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7,12 м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ОТВОДЫ КРУТОИЗОГНУТЫЕ ИЗ СТАЛИ Д. 32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5 шт.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КРЕПЛЕНИЕ ДЛЯ ТРУБЫ Д. 32 ММ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(ХОМУТ - 1 ШТ; ШПИЛЬКА С РЕЗЬБОЙ 8 ММ - 1 ШТ; ГАЙКА - 2 ШТ; ШАЙБА - 2 ШТ; СКОБА - 1 ШТ)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 xml:space="preserve">25 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комплектов</w:t>
            </w:r>
          </w:p>
        </w:tc>
      </w:tr>
      <w:tr w:rsidR="00020FC4" w:rsidRPr="000B1F0F" w:rsidTr="0077015F">
        <w:tc>
          <w:tcPr>
            <w:tcW w:w="568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2.3.</w:t>
            </w:r>
          </w:p>
        </w:tc>
        <w:tc>
          <w:tcPr>
            <w:tcW w:w="2693" w:type="dxa"/>
          </w:tcPr>
          <w:p w:rsidR="00020FC4" w:rsidRPr="000B1F0F" w:rsidRDefault="00020FC4" w:rsidP="00B76CBE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ГАЗОВОГО ПОЖАРОТУШЕНИЯ ДЛЯ ПОМЕЩЕНИЯ </w:t>
            </w:r>
            <w:r w:rsidR="00B76CBE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5103" w:type="dxa"/>
          </w:tcPr>
          <w:p w:rsidR="00B76CBE" w:rsidRPr="000B1F0F" w:rsidRDefault="00B76CBE" w:rsidP="00B76C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МОДУЛЬ ГАЗОВОГО ПОЖАРОТУШЕНИЯ МПА-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NVC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1230-(25-106-50), зав. № 002492 в сборе:</w:t>
            </w:r>
          </w:p>
          <w:p w:rsidR="00B76CBE" w:rsidRPr="000B1F0F" w:rsidRDefault="00B76CBE" w:rsidP="00B76C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баллон для модуля: 302.207.005,  АА, № 475040</w:t>
            </w:r>
          </w:p>
          <w:p w:rsidR="00B76CBE" w:rsidRPr="000B1F0F" w:rsidRDefault="00B76CBE" w:rsidP="00B76C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 запорно-пусковое устройство: 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NVC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DN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50, зав. № 5011-5033 </w:t>
            </w:r>
          </w:p>
          <w:p w:rsidR="00B76CBE" w:rsidRPr="000B1F0F" w:rsidRDefault="00B76CBE" w:rsidP="00B76C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манометр 0-60 бар (тип 213.53.50), зав. № 08426</w:t>
            </w:r>
          </w:p>
          <w:p w:rsidR="00B76CBE" w:rsidRPr="000B1F0F" w:rsidRDefault="00B76CBE" w:rsidP="00B76C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дискретный датчик давления: MS50SCBB18NPT</w:t>
            </w:r>
          </w:p>
          <w:p w:rsidR="00B76CBE" w:rsidRPr="000B1F0F" w:rsidRDefault="00B76CBE" w:rsidP="00B76C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заправлен  05.07.2022 ГОТВ NOVEC 1230  </w:t>
            </w:r>
          </w:p>
          <w:p w:rsidR="00B76CBE" w:rsidRPr="000B1F0F" w:rsidRDefault="00B76CBE" w:rsidP="00B76CBE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Масса ГОТВ, кг: 77,0+/-0,2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СОЛЕНОИДНЫЙ КЛАПАН ДЛЯ МОДУЛЯ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РУЧНОЙ ПНЕВМАТИЧЕСКИЙ КЛАПАН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СИГНАЛИЗАТОР ДАВЛЕНИЯ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ГИБКИЙ ШЛАНГ Гх400 ММ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КРОНШТЕЙН Д. 267 ММ ДЛЯ БАЛЛОНА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БОЛТ М8х50 - 4 шт. с ГАЙКОЙ М8 - 4 шт.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НАСАДОК СТАЛЬНОЙ R-360 1/2"</w:t>
            </w:r>
          </w:p>
          <w:p w:rsidR="006B6D38" w:rsidRPr="000B1F0F" w:rsidRDefault="006B6D38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срабатываний: 0.</w:t>
            </w:r>
          </w:p>
        </w:tc>
        <w:tc>
          <w:tcPr>
            <w:tcW w:w="1559" w:type="dxa"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 комплект</w:t>
            </w:r>
          </w:p>
        </w:tc>
      </w:tr>
      <w:tr w:rsidR="00020FC4" w:rsidRPr="000B1F0F" w:rsidTr="0077015F">
        <w:tc>
          <w:tcPr>
            <w:tcW w:w="568" w:type="dxa"/>
            <w:vMerge w:val="restart"/>
            <w:vAlign w:val="center"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2.4.</w:t>
            </w:r>
          </w:p>
        </w:tc>
        <w:tc>
          <w:tcPr>
            <w:tcW w:w="2693" w:type="dxa"/>
            <w:vMerge w:val="restart"/>
          </w:tcPr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ТРУБОПРОВОД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МАГИСТРАЛЬНЫЙ</w:t>
            </w:r>
          </w:p>
          <w:p w:rsidR="00020FC4" w:rsidRPr="000B1F0F" w:rsidRDefault="00020FC4" w:rsidP="0077015F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ГАЗОВЫЙ</w:t>
            </w:r>
          </w:p>
          <w:p w:rsidR="00020FC4" w:rsidRPr="000B1F0F" w:rsidRDefault="00020FC4" w:rsidP="00B76CBE">
            <w:pPr>
              <w:widowControl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ДЛЯ ПОМЕЩЕНИЯ </w:t>
            </w:r>
            <w:r w:rsidR="00B76CBE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ТРУБА СТ.БЕСШОВНАЯ ХОЛОДНОДЕФОРМИРОВАННАЯ Д. 50 ММ ТОЛЩ. СТ. 4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1,41 м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ТРУБА СТ.БЕСШОВНАЯ ХОЛОДНОДЕФОРМИРОВАННАЯ Д. 32 ММ ТОЛЩ. СТ. 4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2,7 м</w:t>
            </w:r>
          </w:p>
        </w:tc>
      </w:tr>
      <w:tr w:rsidR="00020FC4" w:rsidRPr="000B1F0F" w:rsidTr="0077015F">
        <w:trPr>
          <w:trHeight w:val="138"/>
        </w:trPr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ОТВОДЫ КРУТОИЗОГНУТЫЕ ИЗ СТАЛИ Д. 32 ММ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3 шт.</w:t>
            </w:r>
          </w:p>
        </w:tc>
      </w:tr>
      <w:tr w:rsidR="00020FC4" w:rsidRPr="000B1F0F" w:rsidTr="0077015F">
        <w:tc>
          <w:tcPr>
            <w:tcW w:w="568" w:type="dxa"/>
            <w:vMerge/>
            <w:vAlign w:val="center"/>
          </w:tcPr>
          <w:p w:rsidR="00020FC4" w:rsidRPr="000B1F0F" w:rsidRDefault="00020FC4" w:rsidP="0077015F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2693" w:type="dxa"/>
            <w:vMerge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КРЕПЛЕНИЕ ДЛЯ ТРУБЫ Д. 32 ММ</w:t>
            </w:r>
          </w:p>
          <w:p w:rsidR="00020FC4" w:rsidRPr="000B1F0F" w:rsidRDefault="00020FC4" w:rsidP="0077015F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(ХОМУТ - 1 ШТ; ШПИЛЬКА С РЕЗЬБОЙ 8 ММ - 1 ШТ; ГАЙКА - 2 ШТ; ШАЙБА - 2 ШТ; СКОБА - 1 ШТ)</w:t>
            </w:r>
          </w:p>
        </w:tc>
        <w:tc>
          <w:tcPr>
            <w:tcW w:w="1559" w:type="dxa"/>
          </w:tcPr>
          <w:p w:rsidR="00020FC4" w:rsidRPr="000B1F0F" w:rsidRDefault="00020FC4" w:rsidP="0077015F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20 комплектов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Прибор приемно-контрольный управления пожаротушением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С2000-АСПТ, №№ 58, 80, 65, 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Извещатель пожарный</w:t>
            </w:r>
            <w:r w:rsidRPr="000B1F0F">
              <w:rPr>
                <w:rFonts w:ascii="Times New Roman" w:hAnsi="Times New Roman" w:cs="Times New Roman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дымовой с базой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Извещатель комбинированный ИП 212/101-78-А1-Аврора ДТН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15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 xml:space="preserve">База усиленная для 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ИП «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Аврора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5.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Извещатель пожарный ручной с защитным стеклом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ИПР-ПРО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МСРЗА-R000S</w:t>
            </w: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F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Защитная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крышка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- стекло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 xml:space="preserve"> для ИПР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HS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Оповещатель светозвуковой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Светозвуковое табло  "ПОЖАР" МОЛНИЯ -3C-24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Оповещатель светозвуковой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"ГАЗ-УХОДИ" МОЛНИЯ -3C-24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Оповещатель светозвуковой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 xml:space="preserve">Светозвуковое табло  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"ГАЗ-HE ВХОДИ" МОЛНИЯ -ЗС-24, б/н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Оповещатель световой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Табло световое </w:t>
            </w:r>
          </w:p>
          <w:p w:rsidR="00020FC4" w:rsidRPr="000B1F0F" w:rsidRDefault="00020FC4" w:rsidP="007701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"АВТОМАТИКА ОТКЛЮЧЕНА" МОЛНИЯ-С-24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Извещатель охранный магнитоконтактный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ИО 102-26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Аккумуляторная батарея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DELTA DTI2045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12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В/4,5 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12.</w:t>
            </w:r>
          </w:p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Оповещатель речевой с модулем питания 24/12 В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РЕЧЕВОЙ ОПОВЕЩАТЕЛЬ РОКОТ-3, вариант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БЛОК ПИТАНИЯ -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«Бастион» ПН-12-1,5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13.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Выключатель автоматический с установочным щитком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АВТОМАТ. ВЫКЛ. ПИТАНИЯ ДЭК (6А)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4 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ЩИТОК АВТОМАТ. ВЫКЛЮЧАТЕЛЯ </w:t>
            </w: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TYCO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4 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Реле управления с монтажной колодкой под DIN рейку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РЕЛЕ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РЭК 77/4-24В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x-none" w:eastAsia="ru-RU"/>
              </w:rPr>
              <w:t>ПЛОЩАДКА УСТАНОВ. ДЛЯ РЕЛЕ РРМ 77/4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Колодка соединительная электромонтажная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КОЛОДКА КОНТАКТНАЯ 6 ГРУПП КК 6-10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Колодка соединительная электромонтажная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КОЛОДКА КОНТАКТНАЯ 12 ГРУПП КК 12-10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Коробка электромонтажная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100*100*50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16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Кабель сигнальный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КПСВЗВ 2*2*0,75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236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Кабель сигнальный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КПСВЗВ2*2*0,5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474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Кабель сигнальный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КПСВЗВ 1*2*0,5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294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Кабель сигнальный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КСПВ 10*0,5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236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Кабель силовой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ПВС 3*0,75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32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Труба гофрированная с зондом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ГОФТРУБА </w:t>
            </w: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II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ВХ </w:t>
            </w: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</w:t>
            </w: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-20 мм"/>
              </w:smartTagPr>
              <w:r w:rsidRPr="000B1F0F">
                <w:rPr>
                  <w:rFonts w:ascii="Times New Roman" w:eastAsia="Times New Roman" w:hAnsi="Times New Roman" w:cs="Times New Roman"/>
                  <w:bCs/>
                  <w:lang w:eastAsia="ru-RU"/>
                </w:rPr>
                <w:t>-20 мм</w:t>
              </w:r>
            </w:smartTag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с кондуктором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366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Бокс электромонтажный с DIN - рейкой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TYCO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8</w:t>
            </w:r>
          </w:p>
        </w:tc>
      </w:tr>
      <w:tr w:rsidR="00020FC4" w:rsidRPr="000B1F0F" w:rsidTr="007701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Коробка соединительная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eastAsia="ru-RU"/>
              </w:rPr>
              <w:t>КРН 4/1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0FC4" w:rsidRPr="000B1F0F" w:rsidRDefault="00020FC4" w:rsidP="007701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4</w:t>
            </w:r>
          </w:p>
        </w:tc>
      </w:tr>
      <w:tr w:rsidR="00805055" w:rsidRPr="000B1F0F" w:rsidTr="005051B5">
        <w:tc>
          <w:tcPr>
            <w:tcW w:w="9923" w:type="dxa"/>
            <w:gridSpan w:val="4"/>
            <w:shd w:val="clear" w:color="auto" w:fill="DBE5F1" w:themeFill="accent1" w:themeFillTint="33"/>
            <w:vAlign w:val="center"/>
          </w:tcPr>
          <w:p w:rsidR="00805055" w:rsidRPr="000B1F0F" w:rsidRDefault="00805055" w:rsidP="00805055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модули газового пожаротушения</w:t>
            </w:r>
            <w:r w:rsidR="00624520" w:rsidRPr="000B1F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05055" w:rsidRPr="000B1F0F" w:rsidTr="005051B5">
        <w:tc>
          <w:tcPr>
            <w:tcW w:w="568" w:type="dxa"/>
            <w:vAlign w:val="center"/>
          </w:tcPr>
          <w:p w:rsidR="00805055" w:rsidRPr="000B1F0F" w:rsidRDefault="00805055" w:rsidP="005051B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  <w:t>1</w:t>
            </w:r>
          </w:p>
        </w:tc>
        <w:tc>
          <w:tcPr>
            <w:tcW w:w="2693" w:type="dxa"/>
          </w:tcPr>
          <w:p w:rsidR="00805055" w:rsidRPr="000B1F0F" w:rsidRDefault="00805055" w:rsidP="00805055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Модуль МПА-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NVC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1230-(25-52-50), зав. №М009122, помещение </w:t>
            </w:r>
            <w:r w:rsidR="00407FD8"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008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103" w:type="dxa"/>
          </w:tcPr>
          <w:p w:rsidR="00805055" w:rsidRPr="000B1F0F" w:rsidRDefault="00407FD8" w:rsidP="005051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Модуль МПА-NVC1230-(25-52-50) в сборе, в составе: </w:t>
            </w:r>
          </w:p>
          <w:p w:rsidR="00407FD8" w:rsidRPr="000B1F0F" w:rsidRDefault="00407FD8" w:rsidP="00407FD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баллон для модуля: БП-5, 0-52-410-3,2-У1</w:t>
            </w:r>
          </w:p>
          <w:p w:rsidR="00407FD8" w:rsidRPr="000B1F0F" w:rsidRDefault="00407FD8" w:rsidP="00407FD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 запорно-пусковое устройство: NVC DN 50, зав. № 5018-06307 </w:t>
            </w:r>
          </w:p>
          <w:p w:rsidR="00407FD8" w:rsidRPr="000B1F0F" w:rsidRDefault="00407FD8" w:rsidP="00407FD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манометр 0-60 бар (тип 213.53.50), зав. № 9096,  дискретный датчик давления: MS50SCBB18NPT</w:t>
            </w:r>
          </w:p>
          <w:p w:rsidR="00407FD8" w:rsidRPr="000B1F0F" w:rsidRDefault="00407FD8" w:rsidP="00407FD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заправлен  19.11.2022 ГОТВ NOVEC 1230  </w:t>
            </w:r>
          </w:p>
          <w:p w:rsidR="00407FD8" w:rsidRPr="000B1F0F" w:rsidRDefault="00407FD8" w:rsidP="00407FD8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Масса ГОТВ, кг: 43,0+/-0,2</w:t>
            </w:r>
          </w:p>
        </w:tc>
        <w:tc>
          <w:tcPr>
            <w:tcW w:w="1559" w:type="dxa"/>
          </w:tcPr>
          <w:p w:rsidR="00805055" w:rsidRPr="000B1F0F" w:rsidRDefault="00407FD8" w:rsidP="005051B5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</w:tr>
      <w:tr w:rsidR="00407FD8" w:rsidRPr="000B1F0F" w:rsidTr="005051B5">
        <w:tc>
          <w:tcPr>
            <w:tcW w:w="568" w:type="dxa"/>
            <w:vAlign w:val="center"/>
          </w:tcPr>
          <w:p w:rsidR="00407FD8" w:rsidRPr="000B1F0F" w:rsidRDefault="00407FD8" w:rsidP="005051B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2693" w:type="dxa"/>
          </w:tcPr>
          <w:p w:rsidR="00407FD8" w:rsidRPr="000B1F0F" w:rsidRDefault="00407FD8" w:rsidP="00407FD8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Модуль МПА-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NVC</w:t>
            </w: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1230-(25-106-50), зав. №М009121, помещение 015 </w:t>
            </w:r>
          </w:p>
        </w:tc>
        <w:tc>
          <w:tcPr>
            <w:tcW w:w="5103" w:type="dxa"/>
          </w:tcPr>
          <w:p w:rsidR="00407FD8" w:rsidRPr="000B1F0F" w:rsidRDefault="00407FD8" w:rsidP="005051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Модуль МПА-NVC1230-(25-106-50) в сборе, в составе: </w:t>
            </w:r>
          </w:p>
          <w:p w:rsidR="00407FD8" w:rsidRPr="000B1F0F" w:rsidRDefault="00407FD8" w:rsidP="005051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баллон для модуля: БП-5, 0-106-410-3,25-У1</w:t>
            </w:r>
          </w:p>
          <w:p w:rsidR="00407FD8" w:rsidRPr="000B1F0F" w:rsidRDefault="00407FD8" w:rsidP="005051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 запорно-пусковое устройство: NVC DN 50, зав. № 5018-</w:t>
            </w:r>
            <w:r w:rsidR="00624520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06439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407FD8" w:rsidRPr="000B1F0F" w:rsidRDefault="00407FD8" w:rsidP="005051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 манометр 0-60 бар (тип 213.53.50), зав. № </w:t>
            </w:r>
            <w:r w:rsidR="00624520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8951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 дискретный датчик давления: MS50SCBB18NPT</w:t>
            </w:r>
          </w:p>
          <w:p w:rsidR="00407FD8" w:rsidRPr="000B1F0F" w:rsidRDefault="00407FD8" w:rsidP="005051B5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Модуль заправлен  19.11.2022 ГОТВ NOVEC 1230  </w:t>
            </w:r>
          </w:p>
          <w:p w:rsidR="00407FD8" w:rsidRPr="000B1F0F" w:rsidRDefault="00407FD8" w:rsidP="00624520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Масса ГОТВ, кг: </w:t>
            </w:r>
            <w:r w:rsidR="00624520"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77</w:t>
            </w:r>
            <w:r w:rsidRPr="000B1F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,0+/-0,2</w:t>
            </w:r>
          </w:p>
        </w:tc>
        <w:tc>
          <w:tcPr>
            <w:tcW w:w="1559" w:type="dxa"/>
          </w:tcPr>
          <w:p w:rsidR="00407FD8" w:rsidRPr="000B1F0F" w:rsidRDefault="00624520" w:rsidP="005051B5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B1F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</w:tr>
    </w:tbl>
    <w:p w:rsidR="00594407" w:rsidRPr="000B1F0F" w:rsidRDefault="00594407" w:rsidP="00701ED3">
      <w:pPr>
        <w:spacing w:after="0" w:line="240" w:lineRule="auto"/>
        <w:ind w:left="283" w:hanging="283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01ED3" w:rsidRPr="000B1F0F" w:rsidRDefault="00701ED3" w:rsidP="00701ED3">
      <w:pPr>
        <w:spacing w:after="0" w:line="240" w:lineRule="auto"/>
        <w:ind w:left="283" w:hanging="283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2. </w:t>
      </w:r>
      <w:r w:rsidR="004B35EA" w:rsidRPr="000B1F0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ПРАВИЛА И ПОРЯДОК ОКАЗАНИЯ УСЛУГ</w:t>
      </w:r>
      <w:r w:rsidRPr="000B1F0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</w:p>
    <w:p w:rsidR="007F766B" w:rsidRPr="000B1F0F" w:rsidRDefault="00701ED3" w:rsidP="00BD572B">
      <w:pPr>
        <w:tabs>
          <w:tab w:val="left" w:pos="546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5051B5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 работе по обслуживанию и ремонту модуля газового пожаротушения </w:t>
      </w:r>
      <w:r w:rsidR="007F766B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(МГП) </w:t>
      </w:r>
      <w:r w:rsidR="005051B5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допускаются лица не моложе 18 лет, знающие его устройство и принцип действия, изучившие руководство по эксплуатации от производителя МГП (ООО «Пожтехника»): АТСД.635165.012 РЭ, прошедшие обучение и аттестованные </w:t>
      </w:r>
      <w:r w:rsidR="005015EF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="005051B5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рганами </w:t>
      </w:r>
      <w:r w:rsidR="005015EF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Рос</w:t>
      </w:r>
      <w:r w:rsidR="005051B5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технадзора РФ на право работы с сосудами под давлением, прошедшие медосмотр, специальный инструктаж</w:t>
      </w:r>
      <w:r w:rsidR="007F766B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обучение безопасным методам труда, проверку знаний, правил безопасности и инструкций в соответствии с занимаемой должностью, применительно к выполняемой работе, и имеющие допуск для производства данного вида работ. </w:t>
      </w:r>
    </w:p>
    <w:p w:rsidR="001320EC" w:rsidRPr="000B1F0F" w:rsidRDefault="007F766B" w:rsidP="00BD572B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FF30AF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Исполнитель допускается к обслуживанию </w:t>
      </w:r>
      <w:r w:rsidR="004C5870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автоматической системы газового пожаротушения в здании Северного флотского военного суда</w:t>
      </w:r>
      <w:r w:rsidR="00FF30AF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после изучения </w:t>
      </w:r>
      <w:r w:rsidR="001320EC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руководства, ГОСТ Р 53281,  требований ТР ТС 032.</w:t>
      </w:r>
    </w:p>
    <w:p w:rsidR="001320EC" w:rsidRPr="000B1F0F" w:rsidRDefault="001320EC" w:rsidP="00BD572B">
      <w:pPr>
        <w:pStyle w:val="a5"/>
        <w:widowControl w:val="0"/>
        <w:shd w:val="clear" w:color="auto" w:fill="FFFFFF"/>
        <w:tabs>
          <w:tab w:val="left" w:pos="709"/>
        </w:tabs>
        <w:suppressAutoHyphens/>
        <w:ind w:left="0"/>
        <w:jc w:val="both"/>
        <w:outlineLvl w:val="1"/>
        <w:rPr>
          <w:rFonts w:eastAsia="Calibri"/>
        </w:rPr>
      </w:pPr>
      <w:r w:rsidRPr="000B1F0F">
        <w:rPr>
          <w:rFonts w:eastAsia="Calibri"/>
        </w:rPr>
        <w:tab/>
        <w:t>Ущерб имуществу Заказчика и третьих лиц, причиненный действиями (бездействием) персонала Исполнителя, в том числе по неосторожности, возмещается Исполнителем в полном объеме.</w:t>
      </w:r>
    </w:p>
    <w:p w:rsidR="001320EC" w:rsidRPr="000B1F0F" w:rsidRDefault="001320EC" w:rsidP="001320EC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Вся полнота ответственности при оказании услуг на объекте Заказчика за соблюдением норм и правил по технике безопасности и пожарной безопасности возлагается на Исполнителя.</w:t>
      </w:r>
    </w:p>
    <w:p w:rsidR="004B35EA" w:rsidRPr="000B1F0F" w:rsidRDefault="00701ED3" w:rsidP="00BD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2.2.</w:t>
      </w: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4B35EA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Проведение работ по техническому обслуживанию (ТО) является одной из основных мер по поддержанию работоспособности модуля, предупреждения поломок, аварий и несчастных случаев.</w:t>
      </w:r>
    </w:p>
    <w:p w:rsidR="004B35EA" w:rsidRPr="000B1F0F" w:rsidRDefault="004B35EA" w:rsidP="00BD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Своевременное и правильное техническое обслуживание предупреждает появление неисправностей, увеличивает срок службы и надежность модуля.</w:t>
      </w:r>
    </w:p>
    <w:p w:rsidR="00F36A58" w:rsidRPr="000B1F0F" w:rsidRDefault="00701ED3" w:rsidP="00BD57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Организация технического обслуживания и оборудования автоматической системы газового пожаротушения в здании Северного  флотского военного суда должна </w:t>
      </w:r>
      <w:r w:rsidR="00624520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осуществляться по регламенту производителя </w:t>
      </w:r>
      <w:r w:rsidR="005051B5"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ООО «Пожтехника». </w:t>
      </w:r>
    </w:p>
    <w:p w:rsidR="00701ED3" w:rsidRPr="000B1F0F" w:rsidRDefault="00701ED3" w:rsidP="00BD572B">
      <w:pPr>
        <w:spacing w:after="0" w:line="240" w:lineRule="auto"/>
        <w:ind w:left="568" w:firstLine="141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2.3.</w:t>
      </w: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Основными задачами технического  обслуживания (ТО) являются:</w:t>
      </w:r>
    </w:p>
    <w:p w:rsidR="00701ED3" w:rsidRPr="000B1F0F" w:rsidRDefault="00701ED3" w:rsidP="00BD572B">
      <w:pPr>
        <w:numPr>
          <w:ilvl w:val="0"/>
          <w:numId w:val="2"/>
        </w:numPr>
        <w:spacing w:after="0" w:line="240" w:lineRule="auto"/>
        <w:ind w:hanging="1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Обеспечение  устойчивого функционирования технических средств (ТС).</w:t>
      </w:r>
    </w:p>
    <w:p w:rsidR="00701ED3" w:rsidRPr="000B1F0F" w:rsidRDefault="00701ED3" w:rsidP="00BD572B">
      <w:pPr>
        <w:numPr>
          <w:ilvl w:val="0"/>
          <w:numId w:val="2"/>
        </w:numPr>
        <w:spacing w:after="0" w:line="240" w:lineRule="auto"/>
        <w:ind w:hanging="1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 технического состояния ТС.</w:t>
      </w:r>
    </w:p>
    <w:p w:rsidR="00701ED3" w:rsidRPr="000B1F0F" w:rsidRDefault="00701ED3" w:rsidP="00BD572B">
      <w:pPr>
        <w:numPr>
          <w:ilvl w:val="0"/>
          <w:numId w:val="2"/>
        </w:numPr>
        <w:spacing w:after="0" w:line="240" w:lineRule="auto"/>
        <w:ind w:hanging="1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Выявление и устранение неисправностей ТС.</w:t>
      </w:r>
    </w:p>
    <w:p w:rsidR="00701ED3" w:rsidRPr="000B1F0F" w:rsidRDefault="00701ED3" w:rsidP="00C90BB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Ликвидация последствий воздействия на ТС климатических, технологических и иных неблагоприятных условий.</w:t>
      </w:r>
    </w:p>
    <w:p w:rsidR="00701ED3" w:rsidRPr="000B1F0F" w:rsidRDefault="00701ED3" w:rsidP="00C90BB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Анализ и обобщение сведений по результатам выполнения работ, разработка мероприятий по совершенствованию форм и методов технического обслуживания.</w:t>
      </w:r>
    </w:p>
    <w:p w:rsidR="00701ED3" w:rsidRPr="000B1F0F" w:rsidRDefault="00701ED3" w:rsidP="00C90BB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2.4. Техническое обслуживание может быть плановое (регламентированное) и неплановое  (по техническому состоянию). Плановое ТО предусматривается для блоков аппаратуры. Неплановое техническое обслуживание  проводится в следующих случаях:</w:t>
      </w:r>
    </w:p>
    <w:p w:rsidR="00701ED3" w:rsidRPr="000B1F0F" w:rsidRDefault="00701ED3" w:rsidP="00BD572B">
      <w:pPr>
        <w:numPr>
          <w:ilvl w:val="0"/>
          <w:numId w:val="2"/>
        </w:numPr>
        <w:spacing w:after="0" w:line="240" w:lineRule="auto"/>
        <w:ind w:hanging="1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Появление неисправностей.</w:t>
      </w:r>
    </w:p>
    <w:p w:rsidR="00701ED3" w:rsidRPr="000B1F0F" w:rsidRDefault="00701ED3" w:rsidP="00BD572B">
      <w:pPr>
        <w:numPr>
          <w:ilvl w:val="0"/>
          <w:numId w:val="2"/>
        </w:numPr>
        <w:spacing w:after="0" w:line="240" w:lineRule="auto"/>
        <w:ind w:hanging="1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Отказы аппаратуры.</w:t>
      </w:r>
    </w:p>
    <w:p w:rsidR="00701ED3" w:rsidRPr="000B1F0F" w:rsidRDefault="00701ED3" w:rsidP="00C90BB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Ликвидация последствий неблагоприятных климатических условий, технологических и иных воздействий.</w:t>
      </w:r>
    </w:p>
    <w:p w:rsidR="00701ED3" w:rsidRPr="000B1F0F" w:rsidRDefault="00701ED3" w:rsidP="00BD572B">
      <w:pPr>
        <w:numPr>
          <w:ilvl w:val="0"/>
          <w:numId w:val="2"/>
        </w:numPr>
        <w:spacing w:after="0" w:line="240" w:lineRule="auto"/>
        <w:ind w:hanging="1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Заявка пользователя (собственника объекта).</w:t>
      </w:r>
    </w:p>
    <w:p w:rsidR="00701ED3" w:rsidRPr="000B1F0F" w:rsidRDefault="00701ED3" w:rsidP="00C90BB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2.5. Техническое обслуживание может проводиться параллельно  по составным частям (средствам)  или отдельно по каждому средству. Техническое обслуживание каждого средства  предусматривает выполнение  плановых профилактических работ в объеме Регламентов №1 и №2.</w:t>
      </w:r>
    </w:p>
    <w:p w:rsidR="00701ED3" w:rsidRPr="000B1F0F" w:rsidRDefault="00701ED3" w:rsidP="00C90BB9">
      <w:pPr>
        <w:numPr>
          <w:ilvl w:val="12"/>
          <w:numId w:val="0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2.6. При проведении периодических плановых работ по ТО должен быть выполнен весь объем работ, указанный в соответствующих пунктах регламентных работ, а выявленные неисправности и недостатки устранены.  </w:t>
      </w:r>
    </w:p>
    <w:p w:rsidR="00701ED3" w:rsidRPr="000B1F0F" w:rsidRDefault="00701ED3" w:rsidP="00C90BB9">
      <w:pPr>
        <w:numPr>
          <w:ilvl w:val="12"/>
          <w:numId w:val="0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2.7.</w:t>
      </w: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При неустойчивой работе оборудования или составных частей  проводятся неплановые работы по  техническому обслуживанию в объеме регламентов.</w:t>
      </w:r>
    </w:p>
    <w:p w:rsidR="00701ED3" w:rsidRPr="000B1F0F" w:rsidRDefault="00701ED3" w:rsidP="00C90BB9">
      <w:pPr>
        <w:numPr>
          <w:ilvl w:val="12"/>
          <w:numId w:val="0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2.8.</w:t>
      </w: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Техническое обслуживание предусматривает плановое выполнение профилактических работ в объеме регламентов №№ 1,2:</w:t>
      </w:r>
    </w:p>
    <w:p w:rsidR="00701ED3" w:rsidRPr="000B1F0F" w:rsidRDefault="00701ED3" w:rsidP="00C90BB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Регламент № 1  — ежемесячное ТО (ТО-1);</w:t>
      </w:r>
    </w:p>
    <w:p w:rsidR="00701ED3" w:rsidRPr="000B1F0F" w:rsidRDefault="00701ED3" w:rsidP="00C90BB9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Регламент № 2  — ежеквартальное ТО (ТО-2);</w:t>
      </w:r>
    </w:p>
    <w:p w:rsidR="00701ED3" w:rsidRPr="000B1F0F" w:rsidRDefault="00701ED3" w:rsidP="00C90BB9">
      <w:pPr>
        <w:numPr>
          <w:ilvl w:val="12"/>
          <w:numId w:val="0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2.9.</w:t>
      </w: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На работы с повышенной опасностью должен оформляться специальный наряд-допуск.</w:t>
      </w:r>
    </w:p>
    <w:p w:rsidR="00701ED3" w:rsidRPr="000B1F0F" w:rsidRDefault="00701ED3" w:rsidP="00C90BB9">
      <w:pPr>
        <w:numPr>
          <w:ilvl w:val="12"/>
          <w:numId w:val="0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2.10. Результаты выполнения ТО заносятся в журнал регламентных работ.</w:t>
      </w:r>
    </w:p>
    <w:p w:rsidR="0077015F" w:rsidRPr="000B1F0F" w:rsidRDefault="0077015F" w:rsidP="00C90BB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0B1F0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2.10.1. Ремонт и замена шлейфов, замена аккумуляторов, ремонт и замена световых табло,  замена извещателей, замена датчиков, перенос датчиков Заказчика, а также оборудования и запасных частей, но не более </w:t>
      </w:r>
      <w:r w:rsidR="00AE1E3D" w:rsidRPr="000B1F0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</w:t>
      </w:r>
      <w:r w:rsidRPr="000B1F0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0% от общей суммы заключенного контракта с Заказчиком, производится силами и за счет Исполнителя.</w:t>
      </w:r>
    </w:p>
    <w:p w:rsidR="00701ED3" w:rsidRPr="000B1F0F" w:rsidRDefault="00701ED3" w:rsidP="00C90BB9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1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2.11   </w:t>
      </w:r>
      <w:r w:rsidRPr="000B1F0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Аварийное (срочное) обслуживание</w:t>
      </w: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устранение аварийных ситуаций - в кратчайшее время. </w:t>
      </w:r>
    </w:p>
    <w:p w:rsidR="00701ED3" w:rsidRPr="000B1F0F" w:rsidRDefault="00701ED3" w:rsidP="00C90BB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B1F0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Обязательные требования к выполнению работ:</w:t>
      </w:r>
    </w:p>
    <w:p w:rsidR="00701ED3" w:rsidRPr="000B1F0F" w:rsidRDefault="00701ED3" w:rsidP="00C90BB9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Быстрое реагирование (прибытие на место при аварийной ситуации в течение 20 минут после приема звонка диспетчером), устранение аварийных ситуаций в кратчайшее время. </w:t>
      </w:r>
    </w:p>
    <w:p w:rsidR="00701ED3" w:rsidRPr="000B1F0F" w:rsidRDefault="00701ED3" w:rsidP="00C90BB9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Качественное и в полном объеме производство работ, в случае необходимости замены какого-нибудь из оборудования замену производить равноценными материалами.</w:t>
      </w:r>
    </w:p>
    <w:p w:rsidR="00701ED3" w:rsidRPr="000B1F0F" w:rsidRDefault="00701ED3" w:rsidP="00C90BB9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t>В случае несвоевременного устранения аварийной ситуации, зафиксированной актом, повлекшей за собой материальный ущерб, возмещение ущерба за счет Исполнителя.</w:t>
      </w:r>
    </w:p>
    <w:p w:rsidR="00701ED3" w:rsidRPr="000B1F0F" w:rsidRDefault="00701ED3" w:rsidP="00C90BB9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t>Предоставление двух номеров телефонов диспетчера для вызова аварийно-ремонтной бригады.</w:t>
      </w:r>
    </w:p>
    <w:p w:rsidR="00701ED3" w:rsidRPr="000B1F0F" w:rsidRDefault="00701ED3" w:rsidP="00C90BB9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t>Круглосуточная доступность вызовов.</w:t>
      </w:r>
    </w:p>
    <w:p w:rsidR="00701ED3" w:rsidRPr="000B1F0F" w:rsidRDefault="00701ED3" w:rsidP="00C90BB9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t>Работы выполнять квалифицированными специалистами, имеющими допуски для выполнения работ..</w:t>
      </w:r>
    </w:p>
    <w:p w:rsidR="00701ED3" w:rsidRPr="000B1F0F" w:rsidRDefault="00701ED3" w:rsidP="00C90BB9">
      <w:pPr>
        <w:overflowPunct w:val="0"/>
        <w:autoSpaceDE w:val="0"/>
        <w:spacing w:after="0" w:line="24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2.12 Выезд технического специалиста на объект осуществляется в течение 24 часов с момента получения заявки в письменном виде в рабочие дни. </w:t>
      </w:r>
      <w:r w:rsidRPr="000B1F0F">
        <w:rPr>
          <w:rFonts w:ascii="Times New Roman" w:eastAsia="Calibri" w:hAnsi="Times New Roman" w:cs="Times New Roman"/>
          <w:color w:val="000000"/>
          <w:sz w:val="24"/>
          <w:szCs w:val="24"/>
        </w:rPr>
        <w:t>При аварийной ситуации в течение 20 минут после приема звонка диспетчером</w:t>
      </w:r>
    </w:p>
    <w:p w:rsidR="00701ED3" w:rsidRPr="000B1F0F" w:rsidRDefault="00701ED3" w:rsidP="00BD572B">
      <w:pPr>
        <w:spacing w:after="0" w:line="240" w:lineRule="auto"/>
        <w:ind w:left="283" w:firstLine="709"/>
        <w:contextualSpacing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</w:pPr>
    </w:p>
    <w:p w:rsidR="00701ED3" w:rsidRPr="000B1F0F" w:rsidRDefault="00701ED3" w:rsidP="00BD572B">
      <w:pPr>
        <w:spacing w:after="0" w:line="240" w:lineRule="auto"/>
        <w:ind w:left="283" w:firstLine="709"/>
        <w:contextualSpacing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3. Меры безопасности. ТРЕБОВАНИЯ К КАЧЕСТВУ УСЛУГ.</w:t>
      </w:r>
    </w:p>
    <w:p w:rsidR="00701ED3" w:rsidRPr="000B1F0F" w:rsidRDefault="00701ED3" w:rsidP="00BD572B">
      <w:pPr>
        <w:numPr>
          <w:ilvl w:val="1"/>
          <w:numId w:val="4"/>
        </w:numPr>
        <w:tabs>
          <w:tab w:val="left" w:pos="64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К проведению регламентных работ по техническому обслуживанию оборудования допускается персонал, прошедший обучение, имеющий твердые практические навыки в их эксплуатации,  получивший “Удостоверение о проверке знаний ПТЭ электроустановок потребителей и ПТБ при эксплуатации электроустановок потребителей“ и имеющий квалификационную группу не ниже второй.</w:t>
      </w:r>
    </w:p>
    <w:p w:rsidR="00701ED3" w:rsidRPr="000B1F0F" w:rsidRDefault="00701ED3" w:rsidP="00BD572B">
      <w:pPr>
        <w:numPr>
          <w:ilvl w:val="1"/>
          <w:numId w:val="4"/>
        </w:numPr>
        <w:tabs>
          <w:tab w:val="left" w:pos="64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Сотрудник, выполняющий регламентные работы, несет персональную ответственность за выполнение мер и правил безопасности работ.</w:t>
      </w:r>
    </w:p>
    <w:p w:rsidR="00701ED3" w:rsidRPr="000B1F0F" w:rsidRDefault="00701ED3" w:rsidP="00BD57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 за соблюдением правил безопасности при выполнении регламентов возлагается на руководителя работ.</w:t>
      </w:r>
    </w:p>
    <w:p w:rsidR="00701ED3" w:rsidRPr="000B1F0F" w:rsidRDefault="00701ED3" w:rsidP="00BD57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Неблагоприятные условия, срочность выполнения работ и другие причины не могут служить основанием для нарушения мер и правил безопасности проведения работ.</w:t>
      </w:r>
    </w:p>
    <w:p w:rsidR="00701ED3" w:rsidRPr="000B1F0F" w:rsidRDefault="00701ED3" w:rsidP="00BD57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3.3. Техническое обслуживание оборудования должно выполняться в соответствии с планами-графиками регламентных работ, а при работах с повышенной опасностью по наряду-допуску. </w:t>
      </w:r>
    </w:p>
    <w:p w:rsidR="00DF180A" w:rsidRPr="000B1F0F" w:rsidRDefault="00701ED3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Оказание услуг </w:t>
      </w:r>
      <w:r w:rsidR="00A078A6"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 техническому обслуживанию автоматической системы газового пожаротушения </w:t>
      </w: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в здании Северного флотского военного суда должно осуществляться с соблюдением всех обязательных требований, предусмотренных законодательством Российской Федерации, в том числе установленных следующими регламентирующими документами:</w:t>
      </w:r>
    </w:p>
    <w:p w:rsidR="00DF180A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- </w:t>
      </w:r>
      <w:r w:rsidR="00DF180A"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требованиями Приказа Ростехнадзора от 15.12.2020 N 536 "Об утверждении федеральных норм и правил в области промышленной безопасности "Правила промышленной безопасности при использовании оборудования, работающего под избыточным давлением" (Зарегистрировано в Минюсте России 31.12.2020 N 61998);</w:t>
      </w:r>
    </w:p>
    <w:p w:rsidR="00DF180A" w:rsidRPr="000B1F0F" w:rsidRDefault="00DF180A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- </w:t>
      </w:r>
      <w:r w:rsidR="006D6965"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Федеральным законом «Технический регламент о требованиях пожарной безопасности» от 22 июля 2008г. № 123-ФЗ;</w:t>
      </w:r>
    </w:p>
    <w:p w:rsidR="006D6965" w:rsidRPr="000B1F0F" w:rsidRDefault="006D6965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- Федеральным законом от 30.12.2009 №384-ФЗ «Технический регламент о безопасности зданий и сооружений»;</w:t>
      </w:r>
    </w:p>
    <w:p w:rsidR="006D6965" w:rsidRPr="000B1F0F" w:rsidRDefault="006D6965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- ГОСТ Р 53281-2009. «Установки газового пожаротушения автоматические. Модули и батареи. Общие технические требования»;</w:t>
      </w:r>
    </w:p>
    <w:p w:rsidR="006D6965" w:rsidRPr="000B1F0F" w:rsidRDefault="006D6965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- ГОСТ Р 50969-96. «Установки газового пожаротушения автоматические. Общие технические требования»;</w:t>
      </w:r>
    </w:p>
    <w:p w:rsidR="006D6965" w:rsidRPr="000B1F0F" w:rsidRDefault="006D6965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- ГОСТ Р 53280.3-2009. «Установки пожаротушения автоматические. Огнетушащие вещества часть 3. Газовые огнетушащие вещества. Методы испытаний»;</w:t>
      </w:r>
    </w:p>
    <w:p w:rsidR="006D6965" w:rsidRPr="000B1F0F" w:rsidRDefault="006D6965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>- СП 485.1311500.2020 «Установки Пожаротушения автоматические. Нормы и правила проектирования»;</w:t>
      </w:r>
    </w:p>
    <w:p w:rsidR="004F7287" w:rsidRPr="000B1F0F" w:rsidRDefault="00DF180A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="004D4D59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РД 25.964-90. </w:t>
      </w:r>
      <w:r w:rsidR="00407FE5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>Система технического обслуживания и ремонта автоматических установок пожаротушения, дымоудаления, охранной, пожарной и охранно-пожарной сигнализации</w:t>
      </w:r>
      <w:r w:rsidR="00701ED3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; </w:t>
      </w:r>
    </w:p>
    <w:p w:rsidR="004F7287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- </w:t>
      </w:r>
      <w:r w:rsidR="00701ED3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РД 009-01-96 – «Установки пожарной автоматики. Правила технического содержания»; </w:t>
      </w:r>
    </w:p>
    <w:p w:rsidR="004F7287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="00701ED3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>РД 009-02-96 – «</w:t>
      </w:r>
      <w:r w:rsidR="00407FE5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>Система руководящих документов по пожарной автоматике. Установки пожарной автоматики. Техническое обслуживание и планово-предупредительный ремонт"</w:t>
      </w:r>
      <w:r w:rsidR="00701ED3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»,  </w:t>
      </w:r>
    </w:p>
    <w:p w:rsidR="004F7287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="00701ED3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>ГОСТ Р 54101-2010 «</w:t>
      </w:r>
      <w:r w:rsidR="00476B0A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>Средства автоматизации и системы управления. Средства и системы обеспечения безопасности. Техническое обслуживание и текущий ремонт» (утв. и введен в действие приказом Федерального агентства по техническому регулированию и метрологии от 30 ноября 2010 г. № 768-ст);</w:t>
      </w:r>
      <w:r w:rsidR="00701ED3" w:rsidRPr="000B1F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4F7287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4F7287" w:rsidRPr="000B1F0F">
        <w:rPr>
          <w:rFonts w:ascii="Times New Roman" w:eastAsia="Calibri" w:hAnsi="Times New Roman" w:cs="Times New Roman"/>
          <w:sz w:val="24"/>
          <w:szCs w:val="24"/>
        </w:rPr>
        <w:t>Приказ</w:t>
      </w:r>
      <w:r w:rsidR="00DF180A" w:rsidRPr="000B1F0F">
        <w:rPr>
          <w:rFonts w:ascii="Times New Roman" w:eastAsia="Calibri" w:hAnsi="Times New Roman" w:cs="Times New Roman"/>
          <w:sz w:val="24"/>
          <w:szCs w:val="24"/>
        </w:rPr>
        <w:t>ом</w:t>
      </w:r>
      <w:r w:rsidR="004F7287" w:rsidRPr="000B1F0F">
        <w:rPr>
          <w:rFonts w:ascii="Times New Roman" w:eastAsia="Calibri" w:hAnsi="Times New Roman" w:cs="Times New Roman"/>
          <w:sz w:val="24"/>
          <w:szCs w:val="24"/>
        </w:rPr>
        <w:t xml:space="preserve"> Минтруда России от 15.12.2020 N 903н "Об утверждении Правил по охране труда при эксплуатации электроустановок"  (Зарегистрировано в Минюсте России 30.12.2020 N 61957); </w:t>
      </w:r>
    </w:p>
    <w:p w:rsidR="004F7287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01ED3" w:rsidRPr="000B1F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</w:t>
      </w:r>
      <w:r w:rsidR="00DF180A" w:rsidRPr="000B1F0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701ED3" w:rsidRPr="000B1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электроустановок», утвержденных приказом Минэнерго РФ от 20.06.2003 № 242, </w:t>
      </w:r>
    </w:p>
    <w:p w:rsidR="004F7287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- </w:t>
      </w:r>
      <w:r w:rsidR="00701ED3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Федеральн</w:t>
      </w:r>
      <w:r w:rsidR="00DF180A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ым</w:t>
      </w:r>
      <w:r w:rsidR="00701ED3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закон</w:t>
      </w:r>
      <w:r w:rsidR="00DF180A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ом</w:t>
      </w:r>
      <w:r w:rsidR="00701ED3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от 30.12.2009 г. № 384-ФЗ «Технический регламент о безопасности зданий и сооружений», </w:t>
      </w:r>
    </w:p>
    <w:p w:rsidR="004F7287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</w:pPr>
      <w:r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- </w:t>
      </w:r>
      <w:r w:rsidR="00701ED3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ПУЭ – Правила устройства электроустановок (утв. приказом Минэнерго России от 08.07.2002 № 204), </w:t>
      </w:r>
    </w:p>
    <w:p w:rsidR="00DF180A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- </w:t>
      </w:r>
      <w:r w:rsidR="00701ED3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Правил</w:t>
      </w:r>
      <w:r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ами</w:t>
      </w:r>
      <w:r w:rsidR="00701ED3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противопожарного режима в Российской Федерации (</w:t>
      </w:r>
      <w:r w:rsidR="00DF180A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утв. постановлением Правительства РФ от 16.09.2020 N 1479</w:t>
      </w:r>
      <w:r w:rsidR="0017208A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)</w:t>
      </w:r>
      <w:r w:rsidR="00DF180A" w:rsidRPr="000B1F0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;</w:t>
      </w:r>
    </w:p>
    <w:p w:rsidR="00701ED3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1F0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01ED3" w:rsidRPr="000B1F0F">
        <w:rPr>
          <w:rFonts w:ascii="Times New Roman" w:eastAsia="Calibri" w:hAnsi="Times New Roman" w:cs="Times New Roman"/>
          <w:sz w:val="24"/>
          <w:szCs w:val="24"/>
        </w:rPr>
        <w:t>эксплуатационн</w:t>
      </w:r>
      <w:r w:rsidRPr="000B1F0F">
        <w:rPr>
          <w:rFonts w:ascii="Times New Roman" w:eastAsia="Calibri" w:hAnsi="Times New Roman" w:cs="Times New Roman"/>
          <w:sz w:val="24"/>
          <w:szCs w:val="24"/>
        </w:rPr>
        <w:t>ой</w:t>
      </w:r>
      <w:r w:rsidR="00701ED3" w:rsidRPr="000B1F0F">
        <w:rPr>
          <w:rFonts w:ascii="Times New Roman" w:eastAsia="Calibri" w:hAnsi="Times New Roman" w:cs="Times New Roman"/>
          <w:sz w:val="24"/>
          <w:szCs w:val="24"/>
        </w:rPr>
        <w:t xml:space="preserve"> документаци</w:t>
      </w:r>
      <w:r w:rsidRPr="000B1F0F">
        <w:rPr>
          <w:rFonts w:ascii="Times New Roman" w:eastAsia="Calibri" w:hAnsi="Times New Roman" w:cs="Times New Roman"/>
          <w:sz w:val="24"/>
          <w:szCs w:val="24"/>
        </w:rPr>
        <w:t>ей</w:t>
      </w:r>
      <w:r w:rsidR="00701ED3" w:rsidRPr="000B1F0F">
        <w:rPr>
          <w:rFonts w:ascii="Times New Roman" w:eastAsia="Calibri" w:hAnsi="Times New Roman" w:cs="Times New Roman"/>
          <w:sz w:val="24"/>
          <w:szCs w:val="24"/>
        </w:rPr>
        <w:t xml:space="preserve"> изготовителя на передаваемое на техническое обслуживание оборудования</w:t>
      </w:r>
      <w:r w:rsidR="00DF180A" w:rsidRPr="000B1F0F">
        <w:rPr>
          <w:sz w:val="24"/>
          <w:szCs w:val="24"/>
        </w:rPr>
        <w:t xml:space="preserve"> </w:t>
      </w:r>
      <w:r w:rsidR="00DF180A" w:rsidRPr="000B1F0F">
        <w:rPr>
          <w:rFonts w:ascii="Times New Roman" w:eastAsia="Calibri" w:hAnsi="Times New Roman" w:cs="Times New Roman"/>
          <w:sz w:val="24"/>
          <w:szCs w:val="24"/>
        </w:rPr>
        <w:t>АТСД.635165.012 РЭ</w:t>
      </w:r>
      <w:r w:rsidR="00701ED3" w:rsidRPr="000B1F0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970" w:rsidRPr="000B1F0F" w:rsidRDefault="00C00970" w:rsidP="00BD57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1F0F">
        <w:rPr>
          <w:rFonts w:ascii="Times New Roman" w:eastAsia="Calibri" w:hAnsi="Times New Roman" w:cs="Times New Roman"/>
          <w:sz w:val="24"/>
          <w:szCs w:val="24"/>
        </w:rPr>
        <w:t xml:space="preserve">- Решением Совета Евразийской экономической комиссии от 02.07.2013 N 41 "О техническом регламенте Таможенного союза "О безопасности оборудования, работающего под избыточным давлением" (вместе с "ТР ТС 032/2013. Технический регламент Таможенного союза. О безопасности оборудования, работающего под избыточным давлением"). </w:t>
      </w:r>
    </w:p>
    <w:p w:rsidR="00701ED3" w:rsidRPr="000B1F0F" w:rsidRDefault="00701ED3" w:rsidP="00BD572B">
      <w:pPr>
        <w:tabs>
          <w:tab w:val="left" w:pos="175"/>
        </w:tabs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При оказании услуг Исполнитель должны использовать материал и оборудование, сертифицированные либо подтвержденные декларацией в соответствии с требованиями </w:t>
      </w:r>
      <w:r w:rsidR="00C00970"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Постановления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  <w:r w:rsidRPr="000B1F0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701ED3" w:rsidRPr="000B1F0F" w:rsidRDefault="00701ED3" w:rsidP="00BD572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sz w:val="24"/>
          <w:szCs w:val="24"/>
          <w:lang w:eastAsia="ru-RU"/>
        </w:rPr>
        <w:t>3.4. При работе с составными частями системы  необходимо выполнять все требования по мерам безопасности, приведенным в эксплуатационной документации на систему.</w:t>
      </w:r>
    </w:p>
    <w:p w:rsidR="00701ED3" w:rsidRPr="000B1F0F" w:rsidRDefault="00701ED3" w:rsidP="00BD572B">
      <w:pPr>
        <w:spacing w:after="0" w:line="240" w:lineRule="auto"/>
        <w:ind w:left="849"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701ED3" w:rsidRPr="000B1F0F" w:rsidRDefault="00701ED3" w:rsidP="00701ED3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4.Содержание регламентов технического обслуживания системы газового пожаротушения</w:t>
      </w:r>
    </w:p>
    <w:p w:rsidR="00701ED3" w:rsidRPr="000B1F0F" w:rsidRDefault="00701ED3" w:rsidP="00701ED3">
      <w:pPr>
        <w:spacing w:after="0" w:line="240" w:lineRule="auto"/>
        <w:ind w:left="360"/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4536"/>
        <w:gridCol w:w="1842"/>
        <w:gridCol w:w="2835"/>
      </w:tblGrid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B1F0F">
              <w:rPr>
                <w:rFonts w:ascii="Times New Roman" w:eastAsia="Calibri" w:hAnsi="Times New Roman" w:cs="Times New Roman"/>
                <w:b/>
              </w:rPr>
              <w:t>№ п/п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B1F0F">
              <w:rPr>
                <w:rFonts w:ascii="Times New Roman" w:eastAsia="Calibri" w:hAnsi="Times New Roman" w:cs="Times New Roman"/>
                <w:b/>
              </w:rPr>
              <w:t>Перечень работ</w:t>
            </w:r>
          </w:p>
        </w:tc>
        <w:tc>
          <w:tcPr>
            <w:tcW w:w="1842" w:type="dxa"/>
          </w:tcPr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B1F0F">
              <w:rPr>
                <w:rFonts w:ascii="Times New Roman" w:eastAsia="Calibri" w:hAnsi="Times New Roman" w:cs="Times New Roman"/>
                <w:b/>
              </w:rPr>
              <w:t>Периодичность регламент №1 (Р1)</w:t>
            </w:r>
          </w:p>
        </w:tc>
        <w:tc>
          <w:tcPr>
            <w:tcW w:w="2835" w:type="dxa"/>
          </w:tcPr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B1F0F">
              <w:rPr>
                <w:rFonts w:ascii="Times New Roman" w:eastAsia="Calibri" w:hAnsi="Times New Roman" w:cs="Times New Roman"/>
                <w:b/>
              </w:rPr>
              <w:t>Периодичность</w:t>
            </w:r>
          </w:p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B1F0F">
              <w:rPr>
                <w:rFonts w:ascii="Times New Roman" w:eastAsia="Calibri" w:hAnsi="Times New Roman" w:cs="Times New Roman"/>
                <w:b/>
              </w:rPr>
              <w:t xml:space="preserve"> регламент №2 (Р2)</w:t>
            </w: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4536" w:type="dxa"/>
          </w:tcPr>
          <w:p w:rsidR="00701ED3" w:rsidRPr="000B1F0F" w:rsidRDefault="00701ED3" w:rsidP="008C6BD1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Внешний осмотр составных частей системы (технологической части трубопроводов, оросителей, запорной арматуры, баллонов с  огнегасящим веществом и сжатым воздухом, манометров</w:t>
            </w:r>
            <w:r w:rsidR="00CD2C86" w:rsidRPr="000B1F0F">
              <w:rPr>
                <w:rFonts w:ascii="Times New Roman" w:eastAsia="Calibri" w:hAnsi="Times New Roman" w:cs="Times New Roman"/>
              </w:rPr>
              <w:t xml:space="preserve"> (визуальная проверка давления в модуле по манометру на ЗУ)</w:t>
            </w:r>
            <w:r w:rsidRPr="000B1F0F">
              <w:rPr>
                <w:rFonts w:ascii="Times New Roman" w:eastAsia="Calibri" w:hAnsi="Times New Roman" w:cs="Times New Roman"/>
              </w:rPr>
              <w:t xml:space="preserve">, распределительных устройств и т.д. </w:t>
            </w:r>
            <w:r w:rsidRPr="000B1F0F">
              <w:rPr>
                <w:rFonts w:ascii="Times New Roman" w:eastAsia="Calibri" w:hAnsi="Times New Roman" w:cs="Times New Roman"/>
              </w:rPr>
              <w:lastRenderedPageBreak/>
              <w:t>электротехнической части - шкафов электроавтоматики, компрессора и  т.д.; сигнализационной части приемно-контрольных приборов, шлейфа сигнализации, извещателей, оповещателей и т.д.) на отсутствие механических повреждений, грязи, прочности креплений, наличие пломб</w:t>
            </w:r>
            <w:r w:rsidR="00CD2C86" w:rsidRPr="000B1F0F">
              <w:rPr>
                <w:rFonts w:ascii="Times New Roman" w:eastAsia="Calibri" w:hAnsi="Times New Roman" w:cs="Times New Roman"/>
              </w:rPr>
              <w:t>, состояние лакокрасочного покрытия баллона</w:t>
            </w:r>
            <w:r w:rsidR="008C6BD1" w:rsidRPr="000B1F0F">
              <w:rPr>
                <w:rFonts w:ascii="Times New Roman" w:eastAsia="Calibri" w:hAnsi="Times New Roman" w:cs="Times New Roman"/>
              </w:rPr>
              <w:t xml:space="preserve">, проверка целостности деталей и узлов модуля </w:t>
            </w:r>
            <w:r w:rsidRPr="000B1F0F">
              <w:rPr>
                <w:rFonts w:ascii="Times New Roman" w:eastAsia="Calibri" w:hAnsi="Times New Roman" w:cs="Times New Roman"/>
              </w:rPr>
              <w:t xml:space="preserve"> и т.п.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lastRenderedPageBreak/>
              <w:t>Ежемесячно</w:t>
            </w:r>
          </w:p>
        </w:tc>
        <w:tc>
          <w:tcPr>
            <w:tcW w:w="2835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lang w:val="en-US"/>
              </w:rPr>
              <w:lastRenderedPageBreak/>
              <w:t>2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Контроль рабочего положения запорной арматуры, давления в побудительной сети и пусковых баллонных и т.д.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Ежемесячно</w:t>
            </w:r>
          </w:p>
        </w:tc>
        <w:tc>
          <w:tcPr>
            <w:tcW w:w="2835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Контроль основного и резервного источников питания, проверка автоматического переключения питания с рабочего ввода на резервный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Ежемесячно</w:t>
            </w:r>
          </w:p>
        </w:tc>
        <w:tc>
          <w:tcPr>
            <w:tcW w:w="2835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Контроль качества огнегасящего вещества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Ежемесячно</w:t>
            </w:r>
          </w:p>
        </w:tc>
        <w:tc>
          <w:tcPr>
            <w:tcW w:w="2835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Проверка работоспособности составных частей системы (технологической части, электротехнической части и сигнализационной части)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Ежемесячно</w:t>
            </w:r>
          </w:p>
        </w:tc>
        <w:tc>
          <w:tcPr>
            <w:tcW w:w="2835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Профилактические работы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Ежемесячно</w:t>
            </w:r>
          </w:p>
        </w:tc>
        <w:tc>
          <w:tcPr>
            <w:tcW w:w="2835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Проверка работоспособности системы в ручном (местном, дистанционном) и автоматическом режимах</w:t>
            </w:r>
          </w:p>
        </w:tc>
        <w:tc>
          <w:tcPr>
            <w:tcW w:w="1842" w:type="dxa"/>
          </w:tcPr>
          <w:p w:rsidR="00701ED3" w:rsidRPr="000B1F0F" w:rsidRDefault="00701ED3" w:rsidP="002E2F67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</w:tcPr>
          <w:p w:rsidR="00701ED3" w:rsidRPr="000B1F0F" w:rsidRDefault="00701ED3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Ежеквартально</w:t>
            </w: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Метрологическая проверка КИП</w:t>
            </w:r>
          </w:p>
        </w:tc>
        <w:tc>
          <w:tcPr>
            <w:tcW w:w="1842" w:type="dxa"/>
          </w:tcPr>
          <w:p w:rsidR="00701ED3" w:rsidRPr="000B1F0F" w:rsidRDefault="00701ED3" w:rsidP="002E2F67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</w:tcPr>
          <w:p w:rsidR="00701ED3" w:rsidRPr="000B1F0F" w:rsidRDefault="00701ED3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Ежегодно</w:t>
            </w: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701ED3" w:rsidRPr="000B1F0F" w:rsidRDefault="00701ED3" w:rsidP="002E2F6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Измерение сопротивления защитного и рабочего заземления</w:t>
            </w:r>
          </w:p>
        </w:tc>
        <w:tc>
          <w:tcPr>
            <w:tcW w:w="1842" w:type="dxa"/>
          </w:tcPr>
          <w:p w:rsidR="00701ED3" w:rsidRPr="000B1F0F" w:rsidRDefault="00701ED3" w:rsidP="002E2F67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</w:tcPr>
          <w:p w:rsidR="00701ED3" w:rsidRPr="000B1F0F" w:rsidRDefault="00701ED3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Ежегодно</w:t>
            </w: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4536" w:type="dxa"/>
          </w:tcPr>
          <w:p w:rsidR="00701ED3" w:rsidRPr="000B1F0F" w:rsidRDefault="00701ED3" w:rsidP="002E2F6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Измерение сопротивления изоляции электрических цепей</w:t>
            </w:r>
          </w:p>
        </w:tc>
        <w:tc>
          <w:tcPr>
            <w:tcW w:w="1842" w:type="dxa"/>
          </w:tcPr>
          <w:p w:rsidR="00701ED3" w:rsidRPr="000B1F0F" w:rsidRDefault="00701ED3" w:rsidP="002E2F67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</w:tcPr>
          <w:p w:rsidR="00701ED3" w:rsidRPr="000B1F0F" w:rsidRDefault="00701ED3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В соответствии с нормами Госгортехнадзора</w:t>
            </w:r>
          </w:p>
        </w:tc>
      </w:tr>
      <w:tr w:rsidR="00701ED3" w:rsidRPr="000B1F0F" w:rsidTr="0077015F">
        <w:trPr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Гидравлические и пневматические испытания трубопроводов на герметичность и прочность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</w:tcPr>
          <w:p w:rsidR="00701ED3" w:rsidRPr="000B1F0F" w:rsidRDefault="00701ED3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В соответствии с нормами Госгортехнадзора</w:t>
            </w:r>
          </w:p>
        </w:tc>
      </w:tr>
      <w:tr w:rsidR="00701ED3" w:rsidRPr="000B1F0F" w:rsidTr="0099482D">
        <w:trPr>
          <w:trHeight w:val="609"/>
          <w:jc w:val="center"/>
        </w:trPr>
        <w:tc>
          <w:tcPr>
            <w:tcW w:w="534" w:type="dxa"/>
          </w:tcPr>
          <w:p w:rsidR="00701ED3" w:rsidRPr="000B1F0F" w:rsidRDefault="00701ED3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4536" w:type="dxa"/>
          </w:tcPr>
          <w:p w:rsidR="00701ED3" w:rsidRPr="000B1F0F" w:rsidRDefault="00701ED3" w:rsidP="00701ED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Техническое освидетельствование составных частей системы, работающих под давлением</w:t>
            </w:r>
          </w:p>
        </w:tc>
        <w:tc>
          <w:tcPr>
            <w:tcW w:w="1842" w:type="dxa"/>
          </w:tcPr>
          <w:p w:rsidR="00701ED3" w:rsidRPr="000B1F0F" w:rsidRDefault="00701ED3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</w:tcPr>
          <w:p w:rsidR="00701ED3" w:rsidRPr="000B1F0F" w:rsidRDefault="00701ED3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В соответствии с нормами Госгортехнадзора</w:t>
            </w:r>
          </w:p>
        </w:tc>
      </w:tr>
      <w:tr w:rsidR="0074581B" w:rsidRPr="000B1F0F" w:rsidTr="0077015F">
        <w:trPr>
          <w:jc w:val="center"/>
        </w:trPr>
        <w:tc>
          <w:tcPr>
            <w:tcW w:w="534" w:type="dxa"/>
          </w:tcPr>
          <w:p w:rsidR="0074581B" w:rsidRPr="000B1F0F" w:rsidRDefault="0074581B" w:rsidP="00701ED3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4536" w:type="dxa"/>
          </w:tcPr>
          <w:p w:rsidR="0074581B" w:rsidRPr="000B1F0F" w:rsidRDefault="0074581B" w:rsidP="004F28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 xml:space="preserve">Поверка </w:t>
            </w:r>
            <w:r w:rsidR="0099482D" w:rsidRPr="000B1F0F">
              <w:rPr>
                <w:rFonts w:ascii="Times New Roman" w:eastAsia="Calibri" w:hAnsi="Times New Roman" w:cs="Times New Roman"/>
              </w:rPr>
              <w:t>м</w:t>
            </w:r>
            <w:r w:rsidRPr="000B1F0F">
              <w:rPr>
                <w:rFonts w:ascii="Times New Roman" w:eastAsia="Calibri" w:hAnsi="Times New Roman" w:cs="Times New Roman"/>
              </w:rPr>
              <w:t xml:space="preserve">анометров </w:t>
            </w:r>
            <w:r w:rsidR="0099482D" w:rsidRPr="000B1F0F">
              <w:rPr>
                <w:rFonts w:ascii="Times New Roman" w:eastAsia="Calibri" w:hAnsi="Times New Roman" w:cs="Times New Roman"/>
              </w:rPr>
              <w:t>(</w:t>
            </w:r>
            <w:r w:rsidR="004F2834" w:rsidRPr="000B1F0F">
              <w:rPr>
                <w:rFonts w:ascii="Times New Roman" w:eastAsia="Calibri" w:hAnsi="Times New Roman" w:cs="Times New Roman"/>
              </w:rPr>
              <w:t>4</w:t>
            </w:r>
            <w:r w:rsidR="0099482D" w:rsidRPr="000B1F0F">
              <w:rPr>
                <w:rFonts w:ascii="Times New Roman" w:eastAsia="Calibri" w:hAnsi="Times New Roman" w:cs="Times New Roman"/>
              </w:rPr>
              <w:t xml:space="preserve"> шт.)</w:t>
            </w:r>
          </w:p>
          <w:p w:rsidR="004F2834" w:rsidRPr="000B1F0F" w:rsidRDefault="004F2834" w:rsidP="004F28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</w:tcPr>
          <w:p w:rsidR="0074581B" w:rsidRPr="000B1F0F" w:rsidRDefault="0074581B" w:rsidP="0005793F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</w:tcPr>
          <w:p w:rsidR="0074581B" w:rsidRPr="000B1F0F" w:rsidRDefault="004F2834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2 штуки до 13.07.2025</w:t>
            </w:r>
          </w:p>
          <w:p w:rsidR="004F2834" w:rsidRPr="000B1F0F" w:rsidRDefault="004F2834" w:rsidP="002E2F6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0B1F0F">
              <w:rPr>
                <w:rFonts w:ascii="Times New Roman" w:eastAsia="Calibri" w:hAnsi="Times New Roman" w:cs="Times New Roman"/>
              </w:rPr>
              <w:t>2 штуки до 02.11.2025</w:t>
            </w:r>
          </w:p>
        </w:tc>
      </w:tr>
    </w:tbl>
    <w:p w:rsidR="00701ED3" w:rsidRPr="000B1F0F" w:rsidRDefault="00701ED3" w:rsidP="006C3A30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</w:pPr>
      <w:r w:rsidRPr="000B1F0F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5.График регламентных работ технического обслуживания</w:t>
      </w:r>
      <w:r w:rsidR="006C3A30" w:rsidRPr="000B1F0F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 xml:space="preserve"> системы газового пожаротушения</w:t>
      </w:r>
    </w:p>
    <w:p w:rsidR="00701ED3" w:rsidRPr="000B1F0F" w:rsidRDefault="00701ED3" w:rsidP="00701ED3">
      <w:pPr>
        <w:spacing w:after="0" w:line="240" w:lineRule="auto"/>
        <w:ind w:left="360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tbl>
      <w:tblPr>
        <w:tblW w:w="8855" w:type="dxa"/>
        <w:jc w:val="center"/>
        <w:tblLayout w:type="fixed"/>
        <w:tblLook w:val="00A0" w:firstRow="1" w:lastRow="0" w:firstColumn="1" w:lastColumn="0" w:noHBand="0" w:noVBand="0"/>
      </w:tblPr>
      <w:tblGrid>
        <w:gridCol w:w="577"/>
        <w:gridCol w:w="4576"/>
        <w:gridCol w:w="567"/>
        <w:gridCol w:w="567"/>
        <w:gridCol w:w="567"/>
        <w:gridCol w:w="851"/>
        <w:gridCol w:w="567"/>
        <w:gridCol w:w="583"/>
      </w:tblGrid>
      <w:tr w:rsidR="00701ED3" w:rsidRPr="000B1F0F" w:rsidTr="002E2F67">
        <w:trPr>
          <w:trHeight w:val="657"/>
          <w:jc w:val="center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b/>
                <w:sz w:val="20"/>
                <w:szCs w:val="20"/>
              </w:rPr>
              <w:t xml:space="preserve">№ </w:t>
            </w:r>
            <w:r w:rsidRPr="000B1F0F">
              <w:rPr>
                <w:rFonts w:ascii="Times New Roman" w:eastAsia="Calibri" w:hAnsi="Times New Roman" w:cs="Arial"/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4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b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370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b/>
                <w:sz w:val="20"/>
                <w:szCs w:val="20"/>
              </w:rPr>
              <w:t> </w:t>
            </w:r>
          </w:p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b/>
                <w:sz w:val="20"/>
                <w:szCs w:val="20"/>
              </w:rPr>
              <w:t>Месяцы проведения технического обслуживания</w:t>
            </w:r>
          </w:p>
          <w:p w:rsidR="00701ED3" w:rsidRPr="000B1F0F" w:rsidRDefault="00701ED3" w:rsidP="00701ED3">
            <w:pPr>
              <w:spacing w:after="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b/>
                <w:sz w:val="20"/>
                <w:szCs w:val="20"/>
              </w:rPr>
              <w:t> </w:t>
            </w:r>
          </w:p>
        </w:tc>
      </w:tr>
      <w:tr w:rsidR="00F414BE" w:rsidRPr="000B1F0F" w:rsidTr="002E2F67">
        <w:trPr>
          <w:cantSplit/>
          <w:trHeight w:val="874"/>
          <w:jc w:val="center"/>
        </w:trPr>
        <w:tc>
          <w:tcPr>
            <w:tcW w:w="5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4BE" w:rsidRPr="000B1F0F" w:rsidRDefault="00F414BE" w:rsidP="00701ED3">
            <w:pPr>
              <w:spacing w:after="0" w:line="240" w:lineRule="auto"/>
              <w:rPr>
                <w:rFonts w:ascii="Times New Roman" w:eastAsia="Calibri" w:hAnsi="Times New Roman" w:cs="Arial"/>
                <w:b/>
                <w:sz w:val="20"/>
                <w:szCs w:val="20"/>
              </w:rPr>
            </w:pPr>
          </w:p>
        </w:tc>
        <w:tc>
          <w:tcPr>
            <w:tcW w:w="457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414BE" w:rsidRPr="000B1F0F" w:rsidRDefault="00F414BE" w:rsidP="00701ED3">
            <w:pPr>
              <w:spacing w:after="0" w:line="240" w:lineRule="auto"/>
              <w:rPr>
                <w:rFonts w:ascii="Times New Roman" w:eastAsia="Calibri" w:hAnsi="Times New Roman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414BE" w:rsidRPr="000B1F0F" w:rsidRDefault="00F414BE" w:rsidP="0035413B">
            <w:pPr>
              <w:spacing w:after="0"/>
              <w:ind w:left="113" w:right="113"/>
              <w:jc w:val="center"/>
              <w:rPr>
                <w:rFonts w:ascii="Times New Roman" w:eastAsia="Calibri" w:hAnsi="Times New Roman" w:cs="Arial"/>
                <w:sz w:val="16"/>
                <w:szCs w:val="16"/>
              </w:rPr>
            </w:pPr>
            <w:r w:rsidRPr="000B1F0F">
              <w:rPr>
                <w:rFonts w:ascii="Times New Roman" w:eastAsia="Calibri" w:hAnsi="Times New Roman" w:cs="Arial"/>
                <w:sz w:val="16"/>
                <w:szCs w:val="16"/>
              </w:rPr>
              <w:t>январь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414BE" w:rsidRPr="000B1F0F" w:rsidRDefault="00F414BE" w:rsidP="0035413B">
            <w:pPr>
              <w:spacing w:after="0"/>
              <w:ind w:left="113" w:right="-108"/>
              <w:jc w:val="center"/>
              <w:rPr>
                <w:rFonts w:ascii="Times New Roman" w:eastAsia="Calibri" w:hAnsi="Times New Roman" w:cs="Arial"/>
                <w:sz w:val="16"/>
                <w:szCs w:val="16"/>
              </w:rPr>
            </w:pPr>
            <w:r w:rsidRPr="000B1F0F">
              <w:rPr>
                <w:rFonts w:ascii="Times New Roman" w:eastAsia="Calibri" w:hAnsi="Times New Roman" w:cs="Arial"/>
                <w:sz w:val="16"/>
                <w:szCs w:val="16"/>
              </w:rPr>
              <w:t>февраль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414BE" w:rsidRPr="000B1F0F" w:rsidRDefault="00F414BE" w:rsidP="0035413B">
            <w:pPr>
              <w:spacing w:after="0"/>
              <w:ind w:left="113" w:right="113"/>
              <w:jc w:val="center"/>
              <w:rPr>
                <w:rFonts w:ascii="Times New Roman" w:eastAsia="Calibri" w:hAnsi="Times New Roman" w:cs="Arial"/>
                <w:sz w:val="16"/>
                <w:szCs w:val="16"/>
              </w:rPr>
            </w:pPr>
            <w:r w:rsidRPr="000B1F0F">
              <w:rPr>
                <w:rFonts w:ascii="Times New Roman" w:eastAsia="Calibri" w:hAnsi="Times New Roman" w:cs="Arial"/>
                <w:sz w:val="16"/>
                <w:szCs w:val="16"/>
              </w:rPr>
              <w:t>март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414BE" w:rsidRPr="000B1F0F" w:rsidRDefault="00F414BE" w:rsidP="0035413B">
            <w:pPr>
              <w:spacing w:after="0"/>
              <w:ind w:left="113" w:right="113"/>
              <w:jc w:val="center"/>
              <w:rPr>
                <w:rFonts w:ascii="Times New Roman" w:eastAsia="Calibri" w:hAnsi="Times New Roman" w:cs="Arial"/>
                <w:sz w:val="16"/>
                <w:szCs w:val="16"/>
              </w:rPr>
            </w:pPr>
            <w:r w:rsidRPr="000B1F0F">
              <w:rPr>
                <w:rFonts w:ascii="Times New Roman" w:eastAsia="Calibri" w:hAnsi="Times New Roman" w:cs="Arial"/>
                <w:sz w:val="16"/>
                <w:szCs w:val="16"/>
              </w:rPr>
              <w:t>апр.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414BE" w:rsidRPr="000B1F0F" w:rsidRDefault="00F414BE" w:rsidP="0035413B">
            <w:pPr>
              <w:spacing w:after="0"/>
              <w:ind w:left="113" w:right="113"/>
              <w:jc w:val="center"/>
              <w:rPr>
                <w:rFonts w:ascii="Times New Roman" w:eastAsia="Calibri" w:hAnsi="Times New Roman" w:cs="Arial"/>
                <w:sz w:val="16"/>
                <w:szCs w:val="16"/>
              </w:rPr>
            </w:pPr>
            <w:r w:rsidRPr="000B1F0F">
              <w:rPr>
                <w:rFonts w:ascii="Times New Roman" w:eastAsia="Calibri" w:hAnsi="Times New Roman" w:cs="Arial"/>
                <w:sz w:val="16"/>
                <w:szCs w:val="16"/>
              </w:rPr>
              <w:t>май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414BE" w:rsidRPr="000B1F0F" w:rsidRDefault="00F414BE" w:rsidP="0035413B">
            <w:pPr>
              <w:spacing w:after="0"/>
              <w:ind w:left="113" w:right="113"/>
              <w:jc w:val="center"/>
              <w:rPr>
                <w:rFonts w:ascii="Times New Roman" w:eastAsia="Calibri" w:hAnsi="Times New Roman" w:cs="Arial"/>
                <w:sz w:val="16"/>
                <w:szCs w:val="16"/>
              </w:rPr>
            </w:pPr>
            <w:r w:rsidRPr="000B1F0F">
              <w:rPr>
                <w:rFonts w:ascii="Times New Roman" w:eastAsia="Calibri" w:hAnsi="Times New Roman" w:cs="Arial"/>
                <w:sz w:val="16"/>
                <w:szCs w:val="16"/>
              </w:rPr>
              <w:t>июнь</w:t>
            </w:r>
          </w:p>
        </w:tc>
      </w:tr>
      <w:tr w:rsidR="00F414BE" w:rsidRPr="000B1F0F" w:rsidTr="002E2F67">
        <w:trPr>
          <w:trHeight w:val="450"/>
          <w:jc w:val="center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Arial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sz w:val="20"/>
                <w:szCs w:val="20"/>
              </w:rPr>
              <w:t>1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14BE" w:rsidRPr="000B1F0F" w:rsidRDefault="00F414BE" w:rsidP="00701ED3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Прибор приемно-контрольный пожарный и </w:t>
            </w:r>
            <w:r w:rsidRPr="000B1F0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Р1, 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2 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</w:tr>
      <w:tr w:rsidR="00F414BE" w:rsidRPr="000B1F0F" w:rsidTr="002E2F67">
        <w:trPr>
          <w:trHeight w:val="450"/>
          <w:jc w:val="center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Arial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14BE" w:rsidRPr="000B1F0F" w:rsidRDefault="00F414BE" w:rsidP="00701ED3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Извещатель пожарный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 Р1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 Р1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 Р1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,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</w:tr>
      <w:tr w:rsidR="00F414BE" w:rsidRPr="000B1F0F" w:rsidTr="002E2F67">
        <w:trPr>
          <w:trHeight w:val="450"/>
          <w:jc w:val="center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Arial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sz w:val="20"/>
                <w:szCs w:val="20"/>
              </w:rPr>
              <w:t>3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14BE" w:rsidRPr="000B1F0F" w:rsidRDefault="00F414BE" w:rsidP="00701ED3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Извещатель пожарный ручной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,P2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</w:tr>
      <w:tr w:rsidR="00F414BE" w:rsidRPr="000B1F0F" w:rsidTr="002E2F67">
        <w:trPr>
          <w:trHeight w:val="450"/>
          <w:jc w:val="center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Arial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sz w:val="20"/>
                <w:szCs w:val="20"/>
              </w:rPr>
              <w:t>4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4BE" w:rsidRPr="000B1F0F" w:rsidRDefault="00F414BE" w:rsidP="00701ED3">
            <w:pPr>
              <w:spacing w:after="0"/>
              <w:rPr>
                <w:rFonts w:ascii="Arial" w:eastAsia="Calibri" w:hAnsi="Arial" w:cs="Arial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Оповещатель светозвуковой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,P2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</w:tr>
      <w:tr w:rsidR="00F414BE" w:rsidRPr="000B1F0F" w:rsidTr="002E2F67">
        <w:trPr>
          <w:trHeight w:val="450"/>
          <w:jc w:val="center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Arial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Arial"/>
                <w:sz w:val="20"/>
                <w:szCs w:val="20"/>
              </w:rPr>
              <w:t>5</w:t>
            </w:r>
          </w:p>
        </w:tc>
        <w:tc>
          <w:tcPr>
            <w:tcW w:w="4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414BE" w:rsidRPr="000B1F0F" w:rsidRDefault="00F414BE" w:rsidP="00701ED3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Табло световое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,P2</w:t>
            </w: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414BE" w:rsidRPr="000B1F0F" w:rsidRDefault="00F414BE" w:rsidP="00701ED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1F0F">
              <w:rPr>
                <w:rFonts w:ascii="Times New Roman" w:eastAsia="Calibri" w:hAnsi="Times New Roman" w:cs="Times New Roman"/>
                <w:sz w:val="20"/>
                <w:szCs w:val="20"/>
              </w:rPr>
              <w:t>Р1</w:t>
            </w:r>
          </w:p>
        </w:tc>
      </w:tr>
    </w:tbl>
    <w:p w:rsidR="00701ED3" w:rsidRPr="000B1F0F" w:rsidRDefault="00701ED3" w:rsidP="00701ED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C3A30" w:rsidRPr="000B1F0F" w:rsidRDefault="00B62FE7" w:rsidP="00C90BB9">
      <w:pPr>
        <w:widowControl w:val="0"/>
        <w:tabs>
          <w:tab w:val="left" w:pos="0"/>
          <w:tab w:val="left" w:pos="459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B1F0F">
        <w:rPr>
          <w:rFonts w:ascii="Times New Roman" w:eastAsia="Times New Roman" w:hAnsi="Times New Roman" w:cs="Times New Roman"/>
          <w:b/>
          <w:lang w:eastAsia="ru-RU"/>
        </w:rPr>
        <w:t>6</w:t>
      </w:r>
      <w:r w:rsidR="003D338A" w:rsidRPr="000B1F0F">
        <w:rPr>
          <w:rFonts w:ascii="Times New Roman" w:eastAsia="Times New Roman" w:hAnsi="Times New Roman" w:cs="Times New Roman"/>
          <w:b/>
          <w:lang w:eastAsia="ru-RU"/>
        </w:rPr>
        <w:t xml:space="preserve">. ОБЩИЕ </w:t>
      </w:r>
      <w:r w:rsidR="006C3A30" w:rsidRPr="000B1F0F">
        <w:rPr>
          <w:rFonts w:ascii="Times New Roman" w:eastAsia="Times New Roman" w:hAnsi="Times New Roman" w:cs="Times New Roman"/>
          <w:b/>
          <w:lang w:eastAsia="ru-RU"/>
        </w:rPr>
        <w:t>ТРЕБОВАНИЯ К УЧАСТНИКАМ ЗАКУПКИ</w:t>
      </w:r>
    </w:p>
    <w:p w:rsidR="006C3A30" w:rsidRPr="000B1F0F" w:rsidRDefault="006C3A30" w:rsidP="00B62FE7">
      <w:pPr>
        <w:pStyle w:val="a5"/>
        <w:widowControl w:val="0"/>
        <w:numPr>
          <w:ilvl w:val="1"/>
          <w:numId w:val="14"/>
        </w:numPr>
        <w:tabs>
          <w:tab w:val="left" w:pos="142"/>
        </w:tabs>
        <w:suppressAutoHyphens/>
        <w:ind w:left="0" w:firstLine="709"/>
        <w:jc w:val="both"/>
        <w:rPr>
          <w:b/>
          <w:u w:val="single"/>
        </w:rPr>
      </w:pPr>
      <w:r w:rsidRPr="000B1F0F">
        <w:t>Исполнитель услуги должен предоставить представителю Заказчика началом оказания услуги заверенную копию технической документации о применяемых технических приборах (оборудования) с действующими сроками поверки (калибровки) в соответствии с установленным перечнем.</w:t>
      </w:r>
    </w:p>
    <w:p w:rsidR="006C3A30" w:rsidRPr="000B1F0F" w:rsidRDefault="006C3A30" w:rsidP="00B62FE7">
      <w:pPr>
        <w:pStyle w:val="a5"/>
        <w:widowControl w:val="0"/>
        <w:numPr>
          <w:ilvl w:val="1"/>
          <w:numId w:val="14"/>
        </w:numPr>
        <w:tabs>
          <w:tab w:val="left" w:pos="142"/>
        </w:tabs>
        <w:suppressAutoHyphens/>
        <w:ind w:left="0" w:firstLine="709"/>
        <w:jc w:val="both"/>
      </w:pPr>
      <w:r w:rsidRPr="000B1F0F">
        <w:t>В соответствии с п. 15 ч.1 ст. 12 Федерального закона от 04.05.2011 № 99-ФЗ «О лицензировании отдельных видов деятельности» и с постановлением Правительства РФ от 28.07.2020 г.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 Исполнитель обязан предоставить лицензию (копия лицензии или выписка из реестра лицензий) МЧС России на осуществление деятельности по монтажу, техническому обслуживанию и ремонту средств обеспечения пожарной безопасности зданий и сооружений, с разрешением выполнения следующих видов работ:</w:t>
      </w:r>
    </w:p>
    <w:p w:rsidR="00B62FE7" w:rsidRPr="000B1F0F" w:rsidRDefault="00D51DF3" w:rsidP="000C01F1">
      <w:pPr>
        <w:pStyle w:val="a5"/>
        <w:widowControl w:val="0"/>
        <w:tabs>
          <w:tab w:val="left" w:pos="142"/>
        </w:tabs>
        <w:suppressAutoHyphens/>
        <w:ind w:left="709"/>
        <w:jc w:val="both"/>
      </w:pPr>
      <w:r w:rsidRPr="000B1F0F">
        <w:t>- Монтаж, техническое обслуживание и ремонт систем пожаротушения и их элементов, включая диспетчеризацию и проведение пусконаладочных работ</w:t>
      </w:r>
      <w:r w:rsidR="000C01F1" w:rsidRPr="000B1F0F">
        <w:t>.</w:t>
      </w:r>
    </w:p>
    <w:p w:rsidR="00D51DF3" w:rsidRPr="000B1F0F" w:rsidRDefault="00D51DF3" w:rsidP="00B62FE7">
      <w:pPr>
        <w:pStyle w:val="a5"/>
        <w:widowControl w:val="0"/>
        <w:tabs>
          <w:tab w:val="left" w:pos="142"/>
        </w:tabs>
        <w:suppressAutoHyphens/>
        <w:ind w:left="0" w:firstLine="709"/>
        <w:jc w:val="both"/>
      </w:pPr>
      <w:r w:rsidRPr="000B1F0F">
        <w:t>Для подтверждения соответствия требованиям, установленным Федеральным законом от 04.05.2011 № 99-ФЗ «О лицензировании отдельных видов деятельности» участнику закупки следует предоставить копию соответствующего документа.</w:t>
      </w:r>
    </w:p>
    <w:p w:rsidR="00D51DF3" w:rsidRPr="000B1F0F" w:rsidRDefault="00D51DF3" w:rsidP="00B62FE7">
      <w:pPr>
        <w:pStyle w:val="a5"/>
        <w:widowControl w:val="0"/>
        <w:numPr>
          <w:ilvl w:val="1"/>
          <w:numId w:val="14"/>
        </w:numPr>
        <w:tabs>
          <w:tab w:val="left" w:pos="142"/>
        </w:tabs>
        <w:suppressAutoHyphens/>
        <w:ind w:left="0" w:firstLine="709"/>
        <w:jc w:val="both"/>
      </w:pPr>
      <w:r w:rsidRPr="000B1F0F">
        <w:t>В случае привлечения Исполнителем субподрядной организации для выполнения работ, предусмотренных настоящим Описанием объекта закупки и контрактом, субподрядная организация обязана иметь действующую лицензию МЧС на осуществление деятельности по монтажу, техническому обслуживанию и ремонту средств обеспечения пожарной безопасности зданий и сооружений в соответствии с пунктом 15 части 1 статьи 12 Федерального закона от 04.05.2011 № 99-ФЗ «О лицензировании отдельных видов деятельности».</w:t>
      </w:r>
    </w:p>
    <w:p w:rsidR="00D51DF3" w:rsidRPr="000B1F0F" w:rsidRDefault="00D51DF3" w:rsidP="00B62FE7">
      <w:pPr>
        <w:pStyle w:val="a5"/>
        <w:widowControl w:val="0"/>
        <w:numPr>
          <w:ilvl w:val="1"/>
          <w:numId w:val="14"/>
        </w:numPr>
        <w:tabs>
          <w:tab w:val="left" w:pos="142"/>
        </w:tabs>
        <w:suppressAutoHyphens/>
        <w:ind w:left="0" w:firstLine="709"/>
        <w:jc w:val="both"/>
      </w:pPr>
      <w:r w:rsidRPr="000B1F0F">
        <w:t xml:space="preserve">Привлечение Исполнителем субподрядной организации должно быть согласовано с Заказчиком. </w:t>
      </w:r>
    </w:p>
    <w:p w:rsidR="00F414BE" w:rsidRPr="000B1F0F" w:rsidRDefault="00F414BE" w:rsidP="00F41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F414BE" w:rsidRPr="000B1F0F" w:rsidRDefault="00F414BE" w:rsidP="00F41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>Подготовил:</w:t>
      </w:r>
    </w:p>
    <w:p w:rsidR="00F414BE" w:rsidRPr="000B1F0F" w:rsidRDefault="00F414BE" w:rsidP="00F41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>Ведущий специалист 3 разряда,</w:t>
      </w:r>
    </w:p>
    <w:p w:rsidR="00F414BE" w:rsidRPr="000B1F0F" w:rsidRDefault="00F414BE" w:rsidP="00F41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>контрактный управляющий</w:t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  <w:t xml:space="preserve">              Г.В. Борисенко</w:t>
      </w:r>
    </w:p>
    <w:p w:rsidR="00F414BE" w:rsidRPr="000B1F0F" w:rsidRDefault="00F414BE" w:rsidP="00F41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F414BE" w:rsidRPr="000B1F0F" w:rsidRDefault="00F414BE" w:rsidP="00F41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>Согласовано:</w:t>
      </w:r>
    </w:p>
    <w:p w:rsidR="00F414BE" w:rsidRPr="00654EEF" w:rsidRDefault="00F414BE" w:rsidP="00F414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B1F0F">
        <w:rPr>
          <w:rFonts w:ascii="Times New Roman" w:eastAsia="Times New Roman" w:hAnsi="Times New Roman" w:cs="Times New Roman"/>
          <w:bCs/>
          <w:lang w:eastAsia="ru-RU"/>
        </w:rPr>
        <w:t xml:space="preserve">Руководитель аппарата – администратор суда </w:t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</w:r>
      <w:r w:rsidRPr="000B1F0F">
        <w:rPr>
          <w:rFonts w:ascii="Times New Roman" w:eastAsia="Times New Roman" w:hAnsi="Times New Roman" w:cs="Times New Roman"/>
          <w:bCs/>
          <w:lang w:eastAsia="ru-RU"/>
        </w:rPr>
        <w:tab/>
        <w:t xml:space="preserve">      Д.Д. Кузеева</w:t>
      </w:r>
    </w:p>
    <w:sectPr w:rsidR="00F414BE" w:rsidRPr="00654EEF" w:rsidSect="00F414BE"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37C" w:rsidRDefault="00F6737C">
      <w:pPr>
        <w:spacing w:after="0" w:line="240" w:lineRule="auto"/>
      </w:pPr>
      <w:r>
        <w:separator/>
      </w:r>
    </w:p>
  </w:endnote>
  <w:endnote w:type="continuationSeparator" w:id="0">
    <w:p w:rsidR="00F6737C" w:rsidRDefault="00F67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37C" w:rsidRDefault="00F6737C">
      <w:pPr>
        <w:spacing w:after="0" w:line="240" w:lineRule="auto"/>
      </w:pPr>
      <w:r>
        <w:separator/>
      </w:r>
    </w:p>
  </w:footnote>
  <w:footnote w:type="continuationSeparator" w:id="0">
    <w:p w:rsidR="00F6737C" w:rsidRDefault="00F67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3550283"/>
      <w:docPartObj>
        <w:docPartGallery w:val="Page Numbers (Top of Page)"/>
        <w:docPartUnique/>
      </w:docPartObj>
    </w:sdtPr>
    <w:sdtEndPr/>
    <w:sdtContent>
      <w:p w:rsidR="00A37B83" w:rsidRDefault="00A37B8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CE4">
          <w:rPr>
            <w:noProof/>
          </w:rPr>
          <w:t>2</w:t>
        </w:r>
        <w:r>
          <w:fldChar w:fldCharType="end"/>
        </w:r>
      </w:p>
    </w:sdtContent>
  </w:sdt>
  <w:p w:rsidR="00A37B83" w:rsidRDefault="00A37B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>
    <w:nsid w:val="1290489C"/>
    <w:multiLevelType w:val="hybridMultilevel"/>
    <w:tmpl w:val="C0A64D9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31480"/>
    <w:multiLevelType w:val="hybridMultilevel"/>
    <w:tmpl w:val="9E745998"/>
    <w:lvl w:ilvl="0" w:tplc="E41A421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35C80672"/>
    <w:multiLevelType w:val="hybridMultilevel"/>
    <w:tmpl w:val="4030F41A"/>
    <w:lvl w:ilvl="0" w:tplc="01AC785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240360"/>
    <w:multiLevelType w:val="multilevel"/>
    <w:tmpl w:val="3578A2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6">
    <w:nsid w:val="5340734D"/>
    <w:multiLevelType w:val="multilevel"/>
    <w:tmpl w:val="3C9E05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1AA0026"/>
    <w:multiLevelType w:val="multilevel"/>
    <w:tmpl w:val="9C0294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u w:val="none"/>
      </w:rPr>
    </w:lvl>
  </w:abstractNum>
  <w:abstractNum w:abstractNumId="8">
    <w:nsid w:val="61B9434B"/>
    <w:multiLevelType w:val="multilevel"/>
    <w:tmpl w:val="2308414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6AAB642E"/>
    <w:multiLevelType w:val="multilevel"/>
    <w:tmpl w:val="1B68EEA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  <w:u w:val="none"/>
      </w:rPr>
    </w:lvl>
  </w:abstractNum>
  <w:abstractNum w:abstractNumId="10">
    <w:nsid w:val="6C497400"/>
    <w:multiLevelType w:val="hybridMultilevel"/>
    <w:tmpl w:val="50A06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D9A086B"/>
    <w:multiLevelType w:val="multilevel"/>
    <w:tmpl w:val="49AA6E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73AA174E"/>
    <w:multiLevelType w:val="hybridMultilevel"/>
    <w:tmpl w:val="33663FC8"/>
    <w:lvl w:ilvl="0" w:tplc="FEE07984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1649C8"/>
    <w:multiLevelType w:val="multilevel"/>
    <w:tmpl w:val="A3C8B1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849" w:hanging="283"/>
        </w:pPr>
        <w:rPr>
          <w:rFonts w:ascii="Symbol" w:hAnsi="Symbol" w:hint="default"/>
        </w:rPr>
      </w:lvl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7"/>
  </w:num>
  <w:num w:numId="11">
    <w:abstractNumId w:val="12"/>
  </w:num>
  <w:num w:numId="12">
    <w:abstractNumId w:val="11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D3"/>
    <w:rsid w:val="00011D2F"/>
    <w:rsid w:val="00020FC4"/>
    <w:rsid w:val="0005793F"/>
    <w:rsid w:val="000A6576"/>
    <w:rsid w:val="000B1F0F"/>
    <w:rsid w:val="000B4325"/>
    <w:rsid w:val="000C01F1"/>
    <w:rsid w:val="0010538D"/>
    <w:rsid w:val="001320EC"/>
    <w:rsid w:val="00160F02"/>
    <w:rsid w:val="0016587F"/>
    <w:rsid w:val="0017208A"/>
    <w:rsid w:val="001B687A"/>
    <w:rsid w:val="001C2828"/>
    <w:rsid w:val="002840FE"/>
    <w:rsid w:val="00296278"/>
    <w:rsid w:val="00297D37"/>
    <w:rsid w:val="002E2F67"/>
    <w:rsid w:val="002E6500"/>
    <w:rsid w:val="00320F9C"/>
    <w:rsid w:val="0035413B"/>
    <w:rsid w:val="00381088"/>
    <w:rsid w:val="00390981"/>
    <w:rsid w:val="003B7CEB"/>
    <w:rsid w:val="003C0EA9"/>
    <w:rsid w:val="003D338A"/>
    <w:rsid w:val="00406C0B"/>
    <w:rsid w:val="00407FD8"/>
    <w:rsid w:val="00407FE5"/>
    <w:rsid w:val="00441968"/>
    <w:rsid w:val="00466639"/>
    <w:rsid w:val="00476B0A"/>
    <w:rsid w:val="004812FF"/>
    <w:rsid w:val="004A268D"/>
    <w:rsid w:val="004B35EA"/>
    <w:rsid w:val="004C5870"/>
    <w:rsid w:val="004D4D59"/>
    <w:rsid w:val="004F2834"/>
    <w:rsid w:val="004F7287"/>
    <w:rsid w:val="005015EF"/>
    <w:rsid w:val="005051B5"/>
    <w:rsid w:val="00506CE4"/>
    <w:rsid w:val="005663E2"/>
    <w:rsid w:val="005818AD"/>
    <w:rsid w:val="00586C4E"/>
    <w:rsid w:val="00587ADA"/>
    <w:rsid w:val="005924AE"/>
    <w:rsid w:val="0059336F"/>
    <w:rsid w:val="00594407"/>
    <w:rsid w:val="005E02D9"/>
    <w:rsid w:val="005F32E6"/>
    <w:rsid w:val="005F427A"/>
    <w:rsid w:val="00624520"/>
    <w:rsid w:val="00645CCD"/>
    <w:rsid w:val="00696B9E"/>
    <w:rsid w:val="006B5EDA"/>
    <w:rsid w:val="006B6D38"/>
    <w:rsid w:val="006C276B"/>
    <w:rsid w:val="006C3A30"/>
    <w:rsid w:val="006D6965"/>
    <w:rsid w:val="00700FC0"/>
    <w:rsid w:val="00701ED3"/>
    <w:rsid w:val="00702495"/>
    <w:rsid w:val="0074581B"/>
    <w:rsid w:val="00761E62"/>
    <w:rsid w:val="0077015F"/>
    <w:rsid w:val="00784BAE"/>
    <w:rsid w:val="007B13FF"/>
    <w:rsid w:val="007C6E48"/>
    <w:rsid w:val="007D1BCB"/>
    <w:rsid w:val="007F1534"/>
    <w:rsid w:val="007F766B"/>
    <w:rsid w:val="00805055"/>
    <w:rsid w:val="00813F40"/>
    <w:rsid w:val="00826EA4"/>
    <w:rsid w:val="00855E09"/>
    <w:rsid w:val="008B6302"/>
    <w:rsid w:val="008C6BD1"/>
    <w:rsid w:val="008F725B"/>
    <w:rsid w:val="008F7891"/>
    <w:rsid w:val="00921B31"/>
    <w:rsid w:val="00934DAA"/>
    <w:rsid w:val="00951FC7"/>
    <w:rsid w:val="00963321"/>
    <w:rsid w:val="0099482D"/>
    <w:rsid w:val="009B044D"/>
    <w:rsid w:val="009D6CA6"/>
    <w:rsid w:val="00A05270"/>
    <w:rsid w:val="00A078A6"/>
    <w:rsid w:val="00A37B83"/>
    <w:rsid w:val="00A645F4"/>
    <w:rsid w:val="00AD16C2"/>
    <w:rsid w:val="00AD5E49"/>
    <w:rsid w:val="00AE1E3D"/>
    <w:rsid w:val="00AE7E85"/>
    <w:rsid w:val="00AF53E4"/>
    <w:rsid w:val="00B0217C"/>
    <w:rsid w:val="00B13C6C"/>
    <w:rsid w:val="00B5693F"/>
    <w:rsid w:val="00B61881"/>
    <w:rsid w:val="00B62FE7"/>
    <w:rsid w:val="00B76CBE"/>
    <w:rsid w:val="00BB0356"/>
    <w:rsid w:val="00BC7DB7"/>
    <w:rsid w:val="00BD572B"/>
    <w:rsid w:val="00BE5FA4"/>
    <w:rsid w:val="00BE7290"/>
    <w:rsid w:val="00BF3BFF"/>
    <w:rsid w:val="00C00970"/>
    <w:rsid w:val="00C56D2D"/>
    <w:rsid w:val="00C90BB9"/>
    <w:rsid w:val="00CA05C5"/>
    <w:rsid w:val="00CB7339"/>
    <w:rsid w:val="00CD2C86"/>
    <w:rsid w:val="00D1726C"/>
    <w:rsid w:val="00D51DF3"/>
    <w:rsid w:val="00D676FE"/>
    <w:rsid w:val="00DE0A1C"/>
    <w:rsid w:val="00DE3D3E"/>
    <w:rsid w:val="00DF180A"/>
    <w:rsid w:val="00DF398E"/>
    <w:rsid w:val="00E33964"/>
    <w:rsid w:val="00E56968"/>
    <w:rsid w:val="00E9783E"/>
    <w:rsid w:val="00EA7B37"/>
    <w:rsid w:val="00ED360A"/>
    <w:rsid w:val="00ED58C2"/>
    <w:rsid w:val="00F01A7E"/>
    <w:rsid w:val="00F02BB4"/>
    <w:rsid w:val="00F1293D"/>
    <w:rsid w:val="00F20820"/>
    <w:rsid w:val="00F36A58"/>
    <w:rsid w:val="00F414BE"/>
    <w:rsid w:val="00F6737C"/>
    <w:rsid w:val="00F77365"/>
    <w:rsid w:val="00F854ED"/>
    <w:rsid w:val="00F926DD"/>
    <w:rsid w:val="00FB7C01"/>
    <w:rsid w:val="00FE5944"/>
    <w:rsid w:val="00FE747F"/>
    <w:rsid w:val="00FF0FDE"/>
    <w:rsid w:val="00FF293E"/>
    <w:rsid w:val="00FF30AF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45A9714-D2B6-458C-9D8D-EB737915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01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01ED3"/>
  </w:style>
  <w:style w:type="paragraph" w:styleId="a5">
    <w:name w:val="List Paragraph"/>
    <w:basedOn w:val="a"/>
    <w:uiPriority w:val="34"/>
    <w:qFormat/>
    <w:rsid w:val="005924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46663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466639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65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8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in.citysever.ru/podrazdeleniya/?itemid=2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CDADD-373D-4159-8B09-2EFC6A6D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9</Pages>
  <Words>3443</Words>
  <Characters>19631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contract</cp:lastModifiedBy>
  <cp:revision>38</cp:revision>
  <cp:lastPrinted>2024-12-11T11:25:00Z</cp:lastPrinted>
  <dcterms:created xsi:type="dcterms:W3CDTF">2023-09-21T08:03:00Z</dcterms:created>
  <dcterms:modified xsi:type="dcterms:W3CDTF">2024-12-11T11:25:00Z</dcterms:modified>
</cp:coreProperties>
</file>