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BD6" w:rsidRDefault="00D54BD6" w:rsidP="000F5321">
      <w:pPr>
        <w:overflowPunct w:val="0"/>
        <w:jc w:val="center"/>
        <w:rPr>
          <w:rFonts w:eastAsia="Times New Roman"/>
          <w:b/>
          <w:sz w:val="20"/>
          <w:szCs w:val="20"/>
        </w:rPr>
      </w:pPr>
      <w:r>
        <w:rPr>
          <w:rFonts w:eastAsia="Times New Roman"/>
          <w:b/>
          <w:sz w:val="20"/>
          <w:szCs w:val="20"/>
        </w:rPr>
        <w:t>ОПИСАНИЕ ОБЪЕКТА ЗАКУПКИ</w:t>
      </w:r>
    </w:p>
    <w:p w:rsidR="00D54BD6" w:rsidRDefault="00D54BD6" w:rsidP="000F5321">
      <w:pPr>
        <w:jc w:val="center"/>
        <w:rPr>
          <w:b/>
        </w:rPr>
      </w:pPr>
    </w:p>
    <w:p w:rsidR="00D54BD6" w:rsidRPr="008C220D" w:rsidRDefault="00D54BD6" w:rsidP="000F5321">
      <w:pPr>
        <w:jc w:val="center"/>
        <w:rPr>
          <w:b/>
        </w:rPr>
      </w:pPr>
      <w:r w:rsidRPr="008C220D">
        <w:rPr>
          <w:b/>
        </w:rPr>
        <w:t>Техническое задание</w:t>
      </w:r>
      <w:r w:rsidR="0008136D">
        <w:rPr>
          <w:b/>
        </w:rPr>
        <w:t>.</w:t>
      </w:r>
    </w:p>
    <w:p w:rsidR="00D54BD6" w:rsidRPr="008C220D" w:rsidRDefault="00D54BD6" w:rsidP="000F5321">
      <w:pPr>
        <w:jc w:val="center"/>
        <w:rPr>
          <w:b/>
        </w:rPr>
      </w:pPr>
    </w:p>
    <w:p w:rsidR="00D54BD6" w:rsidRPr="008C220D" w:rsidRDefault="00D54BD6" w:rsidP="000F5321">
      <w:pPr>
        <w:jc w:val="center"/>
        <w:rPr>
          <w:b/>
        </w:rPr>
      </w:pPr>
    </w:p>
    <w:p w:rsidR="00D54BD6" w:rsidRPr="008C220D" w:rsidRDefault="00D54BD6" w:rsidP="000F5321">
      <w:pPr>
        <w:ind w:firstLine="720"/>
        <w:jc w:val="both"/>
      </w:pPr>
      <w:r w:rsidRPr="008C220D">
        <w:t xml:space="preserve">Техническое обслуживание оборудования (ТО) - это мероприятия по диагностике, ремонту отдельных узлов и их элементов, а также анализ результатов эксплуатации оборудования. </w:t>
      </w:r>
    </w:p>
    <w:p w:rsidR="00D54BD6" w:rsidRPr="008C220D" w:rsidRDefault="00D54BD6" w:rsidP="000F5321">
      <w:pPr>
        <w:ind w:firstLine="720"/>
        <w:jc w:val="both"/>
      </w:pPr>
      <w:r w:rsidRPr="008C220D">
        <w:t xml:space="preserve">Техническое обслуживание (ТО)  в отношении оргтехники, содержание и объем которых </w:t>
      </w:r>
      <w:proofErr w:type="gramStart"/>
      <w:r w:rsidRPr="008C220D">
        <w:t>определяется эксплуатационной документацией включает</w:t>
      </w:r>
      <w:proofErr w:type="gramEnd"/>
      <w:r w:rsidRPr="008C220D">
        <w:t xml:space="preserve"> (но не ограничивается, см. Таблицу 2):</w:t>
      </w:r>
    </w:p>
    <w:p w:rsidR="00D54BD6" w:rsidRPr="008C220D" w:rsidRDefault="00D54BD6" w:rsidP="000F5321">
      <w:pPr>
        <w:jc w:val="both"/>
      </w:pPr>
      <w:r w:rsidRPr="008C220D">
        <w:t>чистку внутренних полостей оборудования;</w:t>
      </w:r>
    </w:p>
    <w:p w:rsidR="00D54BD6" w:rsidRPr="008C220D" w:rsidRDefault="00D54BD6" w:rsidP="000F5321">
      <w:pPr>
        <w:jc w:val="both"/>
      </w:pPr>
      <w:r w:rsidRPr="008C220D">
        <w:t>чистку оптической секции и стекла экспонирования;</w:t>
      </w:r>
    </w:p>
    <w:p w:rsidR="00D54BD6" w:rsidRPr="008C220D" w:rsidRDefault="00D54BD6" w:rsidP="000F5321">
      <w:pPr>
        <w:jc w:val="both"/>
      </w:pPr>
      <w:r w:rsidRPr="008C220D">
        <w:t>чистку тефлонового вала и термистора от нагара тонера;</w:t>
      </w:r>
    </w:p>
    <w:p w:rsidR="00D54BD6" w:rsidRPr="008C220D" w:rsidRDefault="00D54BD6" w:rsidP="000F5321">
      <w:pPr>
        <w:jc w:val="both"/>
      </w:pPr>
      <w:r w:rsidRPr="008C220D">
        <w:t>замену смазки подвижных частей оборудования;</w:t>
      </w:r>
    </w:p>
    <w:p w:rsidR="00D54BD6" w:rsidRPr="008C220D" w:rsidRDefault="00D54BD6" w:rsidP="000F5321">
      <w:pPr>
        <w:jc w:val="both"/>
      </w:pPr>
      <w:r w:rsidRPr="008C220D">
        <w:t>чистку роликов подачи и прохождения бумаги;</w:t>
      </w:r>
    </w:p>
    <w:p w:rsidR="00D54BD6" w:rsidRPr="008C220D" w:rsidRDefault="00D54BD6" w:rsidP="000F5321">
      <w:pPr>
        <w:jc w:val="both"/>
      </w:pPr>
      <w:r w:rsidRPr="008C220D">
        <w:t>удаление бумажной пыли из тракта прохождения бумаги;</w:t>
      </w:r>
    </w:p>
    <w:p w:rsidR="00D54BD6" w:rsidRPr="008C220D" w:rsidRDefault="00D54BD6" w:rsidP="000F5321">
      <w:pPr>
        <w:jc w:val="both"/>
      </w:pPr>
      <w:r w:rsidRPr="008C220D">
        <w:t>чистку опциональных устройств;</w:t>
      </w:r>
    </w:p>
    <w:p w:rsidR="00D54BD6" w:rsidRPr="008C220D" w:rsidRDefault="00D54BD6" w:rsidP="000F5321">
      <w:pPr>
        <w:jc w:val="both"/>
      </w:pPr>
      <w:r w:rsidRPr="008C220D">
        <w:t>чистку и настройку датчиков оборудования;</w:t>
      </w:r>
    </w:p>
    <w:p w:rsidR="00D54BD6" w:rsidRPr="008C220D" w:rsidRDefault="00D54BD6" w:rsidP="000F5321">
      <w:pPr>
        <w:jc w:val="both"/>
      </w:pPr>
      <w:r w:rsidRPr="008C220D">
        <w:t>полный диагностический осмотр оборудования на предмет замены ресурсных и прочих деталей;</w:t>
      </w:r>
    </w:p>
    <w:p w:rsidR="00D54BD6" w:rsidRPr="008C220D" w:rsidRDefault="00D54BD6" w:rsidP="000F5321">
      <w:pPr>
        <w:jc w:val="both"/>
      </w:pPr>
      <w:r w:rsidRPr="008C220D">
        <w:t>тестирование и настройка оргтехники.</w:t>
      </w:r>
    </w:p>
    <w:p w:rsidR="00D54BD6" w:rsidRPr="008C220D" w:rsidRDefault="00D54BD6" w:rsidP="000F5321">
      <w:pPr>
        <w:ind w:firstLine="720"/>
        <w:jc w:val="both"/>
      </w:pPr>
      <w:r w:rsidRPr="008C220D">
        <w:t>Техническое обслуживание (ТО)  средств вычислительной техники,  содержание и объем которых определяется эксплуатационной документацией и включает (но не ограничивается, см. Таблицу 2):</w:t>
      </w:r>
    </w:p>
    <w:p w:rsidR="00D54BD6" w:rsidRPr="008C220D" w:rsidRDefault="00D54BD6" w:rsidP="000F5321">
      <w:pPr>
        <w:jc w:val="both"/>
      </w:pPr>
      <w:r w:rsidRPr="008C220D">
        <w:t>чистку внутренних полостей: удаление пыли и зачистка контактов процессоров и блоков питания, устрой</w:t>
      </w:r>
      <w:proofErr w:type="gramStart"/>
      <w:r w:rsidRPr="008C220D">
        <w:t>ств вв</w:t>
      </w:r>
      <w:proofErr w:type="gramEnd"/>
      <w:r w:rsidRPr="008C220D">
        <w:t>ода информации, системных блоков рабочих станций;</w:t>
      </w:r>
    </w:p>
    <w:p w:rsidR="00D54BD6" w:rsidRPr="008C220D" w:rsidRDefault="00D54BD6" w:rsidP="000F5321">
      <w:pPr>
        <w:jc w:val="both"/>
      </w:pPr>
      <w:r w:rsidRPr="008C220D">
        <w:t>диагностика материнских плат;</w:t>
      </w:r>
    </w:p>
    <w:p w:rsidR="00D54BD6" w:rsidRPr="008C220D" w:rsidRDefault="00D54BD6" w:rsidP="000F5321">
      <w:pPr>
        <w:jc w:val="both"/>
      </w:pPr>
      <w:r w:rsidRPr="008C220D">
        <w:t>диагностика состояния процессоров;</w:t>
      </w:r>
    </w:p>
    <w:p w:rsidR="00D54BD6" w:rsidRPr="008C220D" w:rsidRDefault="00D54BD6" w:rsidP="000F5321">
      <w:pPr>
        <w:jc w:val="both"/>
      </w:pPr>
      <w:r w:rsidRPr="008C220D">
        <w:t>диагностика оперативной памяти;</w:t>
      </w:r>
    </w:p>
    <w:p w:rsidR="00D54BD6" w:rsidRPr="008C220D" w:rsidRDefault="00D54BD6" w:rsidP="000F5321">
      <w:pPr>
        <w:jc w:val="both"/>
      </w:pPr>
      <w:r w:rsidRPr="008C220D">
        <w:t>диагностика жестких дисков;</w:t>
      </w:r>
    </w:p>
    <w:p w:rsidR="00D54BD6" w:rsidRPr="008C220D" w:rsidRDefault="00D54BD6" w:rsidP="000F5321">
      <w:pPr>
        <w:jc w:val="both"/>
      </w:pPr>
      <w:r w:rsidRPr="008C220D">
        <w:t>тестирование и настройка средств вычислительной техники.</w:t>
      </w:r>
    </w:p>
    <w:p w:rsidR="00D54BD6" w:rsidRPr="008C220D" w:rsidRDefault="00D54BD6" w:rsidP="000F5321">
      <w:pPr>
        <w:ind w:firstLine="720"/>
        <w:jc w:val="both"/>
      </w:pPr>
      <w:r w:rsidRPr="008C220D">
        <w:t>Ремонт –  включает в себя мероприятия по ТО, а также мероприятия по диагностике, профилактике, ремонту отдельных узлов и их элементов (см. Таблицу 2), предполагающие замену неисправных ресурсных деталей (см. Таблицу 1)  с перемещением  неисправной Техники в специализированные ремонтные помещения Исполнителя, если выполнение работ на территории Заказчика невозможно, для осуществления аппаратного тестирования, замены ресурсных деталей Техники и проведению  по требованию Заказчика технической экспертизы с оформлением и передачей Заказчику актов технического состояния.</w:t>
      </w:r>
    </w:p>
    <w:p w:rsidR="00D54BD6" w:rsidRPr="008C220D" w:rsidRDefault="00D54BD6" w:rsidP="000F5321">
      <w:pPr>
        <w:ind w:firstLine="720"/>
        <w:jc w:val="both"/>
      </w:pPr>
      <w:r w:rsidRPr="008C220D">
        <w:t>Диагностика оборудования  -  по требованию Заказчика проведение  технической экспертизы с оформлением и передачей Заказчику актов технического состояния.</w:t>
      </w:r>
    </w:p>
    <w:p w:rsidR="00D54BD6" w:rsidRPr="008C220D" w:rsidRDefault="00D54BD6" w:rsidP="000F5321">
      <w:pPr>
        <w:ind w:firstLine="720"/>
        <w:jc w:val="both"/>
      </w:pPr>
      <w:r w:rsidRPr="008C220D">
        <w:t>Под рабочими часами понимаются рабочие часы Заказчика, с 08:00 до 17:00 понедельник - четверг, с 08:00 до 15:00 – пятница, исключая выходные и праздничные дни в соответствии с законодательством РФ.</w:t>
      </w:r>
    </w:p>
    <w:p w:rsidR="00D54BD6" w:rsidRPr="008C220D" w:rsidRDefault="00D54BD6" w:rsidP="000F5321">
      <w:pPr>
        <w:jc w:val="both"/>
      </w:pPr>
      <w:r w:rsidRPr="008C220D">
        <w:t>Качество оказываемых работ должно соответствовать требованиям соответствующих ГОСТов и ТУ, сертификатам соответствия, гигиеническим и санитарно-эпидемиологическим сертификатам и иным документам в соответствии с законодательством Российской Федерации</w:t>
      </w:r>
      <w:r>
        <w:t>.</w:t>
      </w:r>
      <w:r w:rsidRPr="008C220D">
        <w:t xml:space="preserve"> </w:t>
      </w:r>
    </w:p>
    <w:p w:rsidR="00D54BD6" w:rsidRPr="008C220D" w:rsidRDefault="00D54BD6" w:rsidP="000F5321">
      <w:pPr>
        <w:ind w:firstLine="720"/>
        <w:jc w:val="both"/>
      </w:pPr>
      <w:r w:rsidRPr="008C220D">
        <w:t xml:space="preserve">Выполняемые работы по техническому обслуживанию и ремонту оборудования, а также применяемые методы контроля качества этих работ должны соответствовать требованиям производителей оргтехники. При оказании работ Исполнитель </w:t>
      </w:r>
      <w:r w:rsidRPr="008C220D">
        <w:lastRenderedPageBreak/>
        <w:t>руководствуется и обеспечивает качество технического обслуживания и ремонта оборудования в соответствии с руководством по техническому обслуживанию, технической документацией фирмы-производителя данного вида оборудования и другой нормативно-технической документацией.</w:t>
      </w:r>
    </w:p>
    <w:p w:rsidR="00D54BD6" w:rsidRPr="008C220D" w:rsidRDefault="00D54BD6" w:rsidP="000F5321">
      <w:pPr>
        <w:jc w:val="both"/>
      </w:pPr>
    </w:p>
    <w:p w:rsidR="00D54BD6" w:rsidRPr="008C220D" w:rsidRDefault="00D54BD6" w:rsidP="000F5321">
      <w:pPr>
        <w:jc w:val="both"/>
      </w:pPr>
    </w:p>
    <w:p w:rsidR="00D54BD6" w:rsidRPr="008C220D" w:rsidRDefault="00D54BD6" w:rsidP="000F5321">
      <w:pPr>
        <w:jc w:val="both"/>
      </w:pPr>
      <w:r w:rsidRPr="008C220D">
        <w:t>ТРЕБОВАНИЯ К ОКАЗАНИЮ УСЛУГ (КАЧЕСТВО УСЛУГ)</w:t>
      </w:r>
    </w:p>
    <w:p w:rsidR="00D54BD6" w:rsidRPr="008C220D" w:rsidRDefault="00D54BD6" w:rsidP="000F5321">
      <w:pPr>
        <w:ind w:firstLine="720"/>
        <w:jc w:val="both"/>
      </w:pPr>
      <w:r w:rsidRPr="008C220D">
        <w:t xml:space="preserve">Фактом оказания услуг считаются работы, проведенные согласно заявкам Заказчика. </w:t>
      </w:r>
    </w:p>
    <w:p w:rsidR="00D54BD6" w:rsidRPr="008C220D" w:rsidRDefault="00D54BD6" w:rsidP="00375C7D">
      <w:pPr>
        <w:ind w:firstLine="708"/>
        <w:jc w:val="both"/>
      </w:pPr>
      <w:r w:rsidRPr="008C220D">
        <w:t>Внешний вид техники после проведенных работ должен быть без дефектов, явных и видимых поломок. Техника должна возвращаться Получателю в чистом виде.</w:t>
      </w:r>
    </w:p>
    <w:p w:rsidR="00D54BD6" w:rsidRPr="008C220D" w:rsidRDefault="00D54BD6" w:rsidP="000F5321">
      <w:pPr>
        <w:ind w:firstLine="720"/>
        <w:jc w:val="both"/>
      </w:pPr>
      <w:proofErr w:type="gramStart"/>
      <w:r w:rsidRPr="008C220D">
        <w:t>Оказание услуг осуществляется на основании заявок Заказчика, переданных Исполнителю по электронной почте или на бумажном носителе, в которых указывается наименование техники, ее инвентарный или серийный номер, дается короткое описание неисправности.</w:t>
      </w:r>
      <w:proofErr w:type="gramEnd"/>
      <w:r w:rsidRPr="008C220D">
        <w:t xml:space="preserve"> Выполнение работ без оформления заявки Исполнителем не производится и Заказчиком не оплачивается.</w:t>
      </w:r>
    </w:p>
    <w:p w:rsidR="00D54BD6" w:rsidRPr="008C220D" w:rsidRDefault="00D54BD6" w:rsidP="000F5321">
      <w:pPr>
        <w:ind w:firstLine="720"/>
        <w:jc w:val="both"/>
      </w:pPr>
      <w:r w:rsidRPr="008C220D">
        <w:t xml:space="preserve">Исполнитель самостоятельно осуществляет вывоз техники на проведение работ, а также доставку техники Заказчику после оказания услуг.  </w:t>
      </w:r>
    </w:p>
    <w:p w:rsidR="00D54BD6" w:rsidRPr="008C220D" w:rsidRDefault="00D54BD6" w:rsidP="000F5321">
      <w:pPr>
        <w:ind w:firstLine="720"/>
        <w:jc w:val="both"/>
      </w:pPr>
      <w:r w:rsidRPr="008C220D">
        <w:t xml:space="preserve">Стоимость работ включает в себя все расходы, которые будет нести Исполнитель, включая уплату таможенных пошлин, налогов, сборов и других обязательных платежей, предусмотренных законодательством Российской Федерацией.  </w:t>
      </w:r>
    </w:p>
    <w:p w:rsidR="00D54BD6" w:rsidRDefault="00D54BD6" w:rsidP="000F5321">
      <w:pPr>
        <w:ind w:firstLine="720"/>
        <w:jc w:val="both"/>
      </w:pPr>
      <w:r w:rsidRPr="008C220D">
        <w:t>Оказание услуг должно осуществляться в соответствии с Соглашением об уровне технического обслуживания (Приложение № 1 к Техни</w:t>
      </w:r>
      <w:bookmarkStart w:id="0" w:name="_GoBack"/>
      <w:bookmarkEnd w:id="0"/>
      <w:r w:rsidRPr="008C220D">
        <w:t>ческому заданию).</w:t>
      </w:r>
    </w:p>
    <w:p w:rsidR="00D54BD6" w:rsidRDefault="00D54BD6" w:rsidP="000F5321">
      <w:pPr>
        <w:ind w:firstLine="720"/>
        <w:jc w:val="both"/>
      </w:pPr>
    </w:p>
    <w:p w:rsidR="00734CB7" w:rsidRDefault="00734CB7" w:rsidP="000F5321">
      <w:pPr>
        <w:ind w:firstLine="720"/>
        <w:jc w:val="both"/>
      </w:pPr>
    </w:p>
    <w:p w:rsidR="00D54BD6" w:rsidRPr="008C220D" w:rsidRDefault="00D54BD6" w:rsidP="000F5321">
      <w:pPr>
        <w:jc w:val="center"/>
        <w:rPr>
          <w:b/>
        </w:rPr>
      </w:pPr>
    </w:p>
    <w:p w:rsidR="00D54BD6" w:rsidRPr="00D44119" w:rsidRDefault="00D54BD6" w:rsidP="000F5321">
      <w:pPr>
        <w:jc w:val="center"/>
        <w:rPr>
          <w:b/>
        </w:rPr>
      </w:pPr>
      <w:r w:rsidRPr="008C220D">
        <w:rPr>
          <w:b/>
        </w:rPr>
        <w:t xml:space="preserve">Таблица 1. Наименование </w:t>
      </w:r>
      <w:r w:rsidR="001E0E88">
        <w:rPr>
          <w:b/>
        </w:rPr>
        <w:t>услуг.</w:t>
      </w:r>
    </w:p>
    <w:p w:rsidR="00D54BD6" w:rsidRDefault="00D54BD6" w:rsidP="000F5321">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8702"/>
      </w:tblGrid>
      <w:tr w:rsidR="001E0E88" w:rsidRPr="001E0E88" w:rsidTr="006920CA">
        <w:trPr>
          <w:trHeight w:val="720"/>
        </w:trPr>
        <w:tc>
          <w:tcPr>
            <w:tcW w:w="194" w:type="pct"/>
            <w:shd w:val="clear" w:color="auto" w:fill="auto"/>
            <w:vAlign w:val="center"/>
            <w:hideMark/>
          </w:tcPr>
          <w:p w:rsidR="001E0E88" w:rsidRPr="00141BDD" w:rsidRDefault="001E0E88" w:rsidP="006920CA">
            <w:pPr>
              <w:widowControl/>
              <w:autoSpaceDE/>
              <w:autoSpaceDN/>
              <w:adjustRightInd/>
              <w:jc w:val="center"/>
              <w:rPr>
                <w:rFonts w:eastAsia="Times New Roman"/>
                <w:b/>
                <w:bCs/>
                <w:sz w:val="20"/>
                <w:szCs w:val="20"/>
              </w:rPr>
            </w:pPr>
            <w:r w:rsidRPr="00141BDD">
              <w:rPr>
                <w:rFonts w:eastAsia="Times New Roman"/>
                <w:b/>
                <w:bCs/>
                <w:sz w:val="20"/>
                <w:szCs w:val="20"/>
              </w:rPr>
              <w:t>№</w:t>
            </w:r>
            <w:r w:rsidRPr="00141BDD">
              <w:rPr>
                <w:rFonts w:eastAsia="Times New Roman"/>
                <w:b/>
                <w:bCs/>
                <w:sz w:val="20"/>
                <w:szCs w:val="20"/>
              </w:rPr>
              <w:br/>
            </w:r>
            <w:proofErr w:type="gramStart"/>
            <w:r w:rsidRPr="00141BDD">
              <w:rPr>
                <w:rFonts w:eastAsia="Times New Roman"/>
                <w:b/>
                <w:bCs/>
                <w:sz w:val="20"/>
                <w:szCs w:val="20"/>
              </w:rPr>
              <w:t>п</w:t>
            </w:r>
            <w:proofErr w:type="gramEnd"/>
            <w:r w:rsidRPr="00141BDD">
              <w:rPr>
                <w:rFonts w:eastAsia="Times New Roman"/>
                <w:b/>
                <w:bCs/>
                <w:sz w:val="20"/>
                <w:szCs w:val="20"/>
              </w:rPr>
              <w:t>/п</w:t>
            </w:r>
          </w:p>
        </w:tc>
        <w:tc>
          <w:tcPr>
            <w:tcW w:w="1943" w:type="pct"/>
            <w:shd w:val="clear" w:color="auto" w:fill="auto"/>
            <w:noWrap/>
            <w:vAlign w:val="center"/>
            <w:hideMark/>
          </w:tcPr>
          <w:p w:rsidR="001E0E88" w:rsidRPr="00141BDD" w:rsidRDefault="001E0E88" w:rsidP="006920CA">
            <w:pPr>
              <w:widowControl/>
              <w:autoSpaceDE/>
              <w:autoSpaceDN/>
              <w:adjustRightInd/>
              <w:jc w:val="center"/>
              <w:rPr>
                <w:rFonts w:eastAsia="Times New Roman"/>
                <w:b/>
                <w:bCs/>
                <w:sz w:val="20"/>
                <w:szCs w:val="20"/>
              </w:rPr>
            </w:pPr>
            <w:r w:rsidRPr="00141BDD">
              <w:rPr>
                <w:rFonts w:eastAsia="Times New Roman"/>
                <w:b/>
                <w:bCs/>
                <w:sz w:val="20"/>
                <w:szCs w:val="20"/>
              </w:rPr>
              <w:t>Наименование</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Ремонт</w:t>
            </w:r>
            <w:r w:rsidRPr="00141BDD">
              <w:rPr>
                <w:rFonts w:eastAsia="Times New Roman"/>
                <w:sz w:val="20"/>
                <w:szCs w:val="20"/>
                <w:lang w:val="en-US"/>
              </w:rPr>
              <w:t xml:space="preserve"> </w:t>
            </w:r>
            <w:r w:rsidRPr="00141BDD">
              <w:rPr>
                <w:rFonts w:eastAsia="Times New Roman"/>
                <w:sz w:val="20"/>
                <w:szCs w:val="20"/>
              </w:rPr>
              <w:t>Сервера</w:t>
            </w:r>
            <w:r w:rsidRPr="00141BDD">
              <w:rPr>
                <w:rFonts w:eastAsia="Times New Roman"/>
                <w:sz w:val="20"/>
                <w:szCs w:val="20"/>
                <w:lang w:val="en-US"/>
              </w:rPr>
              <w:t xml:space="preserve">  (HP ProLiant DL360G7 X5650/EMC CX4-120/BM Blade Centre E/</w:t>
            </w:r>
            <w:r w:rsidRPr="00141BDD">
              <w:rPr>
                <w:rFonts w:eastAsia="Times New Roman"/>
                <w:sz w:val="20"/>
                <w:szCs w:val="20"/>
              </w:rPr>
              <w:t>НР</w:t>
            </w:r>
            <w:r w:rsidRPr="00141BDD">
              <w:rPr>
                <w:rFonts w:eastAsia="Times New Roman"/>
                <w:sz w:val="20"/>
                <w:szCs w:val="20"/>
                <w:lang w:val="en-US"/>
              </w:rPr>
              <w:t xml:space="preserve"> Storage Works </w:t>
            </w:r>
            <w:r w:rsidRPr="00141BDD">
              <w:rPr>
                <w:rFonts w:eastAsia="Times New Roman"/>
                <w:sz w:val="20"/>
                <w:szCs w:val="20"/>
              </w:rPr>
              <w:t>Р</w:t>
            </w:r>
            <w:r w:rsidRPr="00141BDD">
              <w:rPr>
                <w:rFonts w:eastAsia="Times New Roman"/>
                <w:sz w:val="20"/>
                <w:szCs w:val="20"/>
                <w:lang w:val="en-US"/>
              </w:rPr>
              <w:t>2000/Hitachi Adaptable Modular Storage AMS2100)</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Замена АКБ в источнике бесперебойного питания </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источника бесперебойного питания (ИБП)</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системного блока</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ноутбука</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ноутбука</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системного блока</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принтера A4 (Samsung ML3710D/HP Laser Jet Pro 400MFP/ Brother HL-L5100DN/ Pantum BP5100DW)</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МФУ А</w:t>
            </w:r>
            <w:proofErr w:type="gramStart"/>
            <w:r w:rsidRPr="00141BDD">
              <w:rPr>
                <w:rFonts w:eastAsia="Times New Roman"/>
                <w:sz w:val="20"/>
                <w:szCs w:val="20"/>
              </w:rPr>
              <w:t>4</w:t>
            </w:r>
            <w:proofErr w:type="gramEnd"/>
            <w:r w:rsidRPr="00141BDD">
              <w:rPr>
                <w:rFonts w:eastAsia="Times New Roman"/>
                <w:sz w:val="20"/>
                <w:szCs w:val="20"/>
              </w:rPr>
              <w:t>(HP LJ PRO M1212NF/ Brother MFC-8950DW/OKI MB471dnw/ Phantum 5100)</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копировального аппарата А</w:t>
            </w:r>
            <w:proofErr w:type="gramStart"/>
            <w:r w:rsidRPr="00141BDD">
              <w:rPr>
                <w:rFonts w:eastAsia="Times New Roman"/>
                <w:sz w:val="20"/>
                <w:szCs w:val="20"/>
              </w:rPr>
              <w:t>4</w:t>
            </w:r>
            <w:proofErr w:type="gramEnd"/>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копировального аппарата А3(Toshiba e-Studio305/ XEROX Work Centre 5230/ HP M5035xs)</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принтера А</w:t>
            </w:r>
            <w:proofErr w:type="gramStart"/>
            <w:r w:rsidRPr="00141BDD">
              <w:rPr>
                <w:rFonts w:eastAsia="Times New Roman"/>
                <w:sz w:val="20"/>
                <w:szCs w:val="20"/>
              </w:rPr>
              <w:t>4</w:t>
            </w:r>
            <w:proofErr w:type="gramEnd"/>
            <w:r w:rsidRPr="00141BDD">
              <w:rPr>
                <w:rFonts w:eastAsia="Times New Roman"/>
                <w:sz w:val="20"/>
                <w:szCs w:val="20"/>
              </w:rPr>
              <w:t xml:space="preserve"> простой (Samsung ML3710D/HP Laser Jet Pro 400MFP/ Brother HL-L5100DN/ Pantum BP5100DW)</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принтера А</w:t>
            </w:r>
            <w:proofErr w:type="gramStart"/>
            <w:r w:rsidRPr="00141BDD">
              <w:rPr>
                <w:rFonts w:eastAsia="Times New Roman"/>
                <w:sz w:val="20"/>
                <w:szCs w:val="20"/>
              </w:rPr>
              <w:t>4</w:t>
            </w:r>
            <w:proofErr w:type="gramEnd"/>
            <w:r w:rsidRPr="00141BDD">
              <w:rPr>
                <w:rFonts w:eastAsia="Times New Roman"/>
                <w:sz w:val="20"/>
                <w:szCs w:val="20"/>
              </w:rPr>
              <w:t xml:space="preserve"> сложный (Samsung ML3710D/HP Laser Jet Pro 400MFP/ Brother HL-L5100DN/ Pantum BP5100DW)</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МФУ А</w:t>
            </w:r>
            <w:proofErr w:type="gramStart"/>
            <w:r w:rsidRPr="00141BDD">
              <w:rPr>
                <w:rFonts w:eastAsia="Times New Roman"/>
                <w:sz w:val="20"/>
                <w:szCs w:val="20"/>
              </w:rPr>
              <w:t>4</w:t>
            </w:r>
            <w:proofErr w:type="gramEnd"/>
            <w:r w:rsidRPr="00141BDD">
              <w:rPr>
                <w:rFonts w:eastAsia="Times New Roman"/>
                <w:sz w:val="20"/>
                <w:szCs w:val="20"/>
              </w:rPr>
              <w:t xml:space="preserve"> простой (HP LJ PRO M1212NF/ Brother MFC-8950DW/OKI MB471dnw/ Phantum 5100)</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15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МФУ А</w:t>
            </w:r>
            <w:proofErr w:type="gramStart"/>
            <w:r w:rsidRPr="00141BDD">
              <w:rPr>
                <w:rFonts w:eastAsia="Times New Roman"/>
                <w:sz w:val="20"/>
                <w:szCs w:val="20"/>
              </w:rPr>
              <w:t>4</w:t>
            </w:r>
            <w:proofErr w:type="gramEnd"/>
            <w:r w:rsidRPr="00141BDD">
              <w:rPr>
                <w:rFonts w:eastAsia="Times New Roman"/>
                <w:sz w:val="20"/>
                <w:szCs w:val="20"/>
              </w:rPr>
              <w:t xml:space="preserve"> сложный (HP LJ PRO M1212NF/ Brother MFC-8950DW/OKI MB471dnw/Phantum 5100)</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Ремонт Копировального аппарата A4 </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Ремонт Копировального аппарата A3 (Toshiba e-Studio305/ XEROX Work Centre 5230/ HP M5035xs)</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Ремонт</w:t>
            </w:r>
            <w:r w:rsidRPr="00141BDD">
              <w:rPr>
                <w:rFonts w:eastAsia="Times New Roman"/>
                <w:sz w:val="20"/>
                <w:szCs w:val="20"/>
                <w:lang w:val="en-US"/>
              </w:rPr>
              <w:t xml:space="preserve"> </w:t>
            </w:r>
            <w:r w:rsidRPr="00141BDD">
              <w:rPr>
                <w:rFonts w:eastAsia="Times New Roman"/>
                <w:sz w:val="20"/>
                <w:szCs w:val="20"/>
              </w:rPr>
              <w:t>сканера</w:t>
            </w:r>
            <w:r w:rsidRPr="00141BDD">
              <w:rPr>
                <w:rFonts w:eastAsia="Times New Roman"/>
                <w:sz w:val="20"/>
                <w:szCs w:val="20"/>
                <w:lang w:val="en-US"/>
              </w:rPr>
              <w:t xml:space="preserve"> </w:t>
            </w:r>
            <w:r w:rsidRPr="00141BDD">
              <w:rPr>
                <w:rFonts w:eastAsia="Times New Roman"/>
                <w:sz w:val="20"/>
                <w:szCs w:val="20"/>
              </w:rPr>
              <w:t>А</w:t>
            </w:r>
            <w:proofErr w:type="gramStart"/>
            <w:r w:rsidRPr="00141BDD">
              <w:rPr>
                <w:rFonts w:eastAsia="Times New Roman"/>
                <w:sz w:val="20"/>
                <w:szCs w:val="20"/>
                <w:lang w:val="en-US"/>
              </w:rPr>
              <w:t>4</w:t>
            </w:r>
            <w:proofErr w:type="gramEnd"/>
            <w:r w:rsidRPr="00141BDD">
              <w:rPr>
                <w:rFonts w:eastAsia="Times New Roman"/>
                <w:sz w:val="20"/>
                <w:szCs w:val="20"/>
                <w:lang w:val="en-US"/>
              </w:rPr>
              <w:t xml:space="preserve"> (Canon DR-9050C/Canon DR-2510C/Brother ADS 2100/Fujitsu Fi-6130LA/Xerox DocuMate 3125)</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Техническое обслуживание сканера A4(Canon DR-9050C/Canon DR-2510C/Brother ADS 2100/Fujitsu Fi-6130LA/Xerox DocuMate 3125)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Копировальный аппарат Toshiba e-Studio305 замена: Toshiba 28558 Katun ракель BL2320D</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Копировальный аппарат Toshiba e-Studio305 замена: Toshiba 6LH58424000/H Katun тефлоновый вал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Копировальный аппарат Toshiba e-Studio305 замена: Toshiba 6LH56316000 | 6LJ14900000 Original Кольцо - прокладка вала регистрации ES94x0</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Копировальный аппарат Toshiba e-Studio305 замена: Toshiba 6LJ14053000 | 6LH55313000 | 6LH55233000 Original Пелец отделения от вала нагрева (теф.)</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Копировальный аппарат Toshiba e-Studio305 замена: Toshiba 6LH58311000 | 6LH58311100 | 6LH58311200 Original Фотобарабан</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005K81880 | 005K07010 Original Муфта ролика отделения</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600K78460 | 604K20530 | 604K20360 | 604K75331 Original Комплект роликов кассеты (Kit)</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CET3525 CET Сепаратор тефлонового вала DocuCentre IV3065, DocuCentre IV3060, DocuCentre IV2060, DC-286, DC-236, DC-186, DC-156</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Копировально множительный аппарат XEROX Work Centre 5230 замена: Xerox CET4262 | 022K67170 | 022K56820 | 600K78460 | 604K20360 | 604K20530 | 604K75331 CET Ролик подхвата 3/4-го лотка, 6 </w:t>
            </w:r>
            <w:proofErr w:type="gramStart"/>
            <w:r w:rsidRPr="00141BDD">
              <w:rPr>
                <w:rFonts w:eastAsia="Times New Roman"/>
                <w:sz w:val="20"/>
                <w:szCs w:val="20"/>
              </w:rPr>
              <w:t>шт</w:t>
            </w:r>
            <w:proofErr w:type="gramEnd"/>
            <w:r w:rsidRPr="00141BDD">
              <w:rPr>
                <w:rFonts w:eastAsia="Times New Roman"/>
                <w:sz w:val="20"/>
                <w:szCs w:val="20"/>
              </w:rPr>
              <w:t>/компл</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126K24993 | 126K24992 | 126K24991 | 126K24990 Original Узел термозакрепления в сборе WC-5225/5</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101R00435 Original Модуль ксерографии (узел барабана с блоком проявки)</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DGP021008 | 126K24990 | 126K24993 CET Фьюзер (печка) в сборе 126K24990, 126K24993 WorkCentre 5222/5225/5230 (CET)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604K20760 Original Ремкомплект DADF</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Копировально множительный аппарат XEROX Work Centre 5230 замена: Xerox 540K08781 | 540K08780 Original Плата главная (форматтер)</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Xerox 008R12941 | 108R00813 Original Скрепки (3X5K) для HCF,MFF и </w:t>
            </w:r>
            <w:proofErr w:type="gramStart"/>
            <w:r w:rsidRPr="00141BDD">
              <w:rPr>
                <w:rFonts w:eastAsia="Times New Roman"/>
                <w:sz w:val="20"/>
                <w:szCs w:val="20"/>
              </w:rPr>
              <w:t>п</w:t>
            </w:r>
            <w:proofErr w:type="gramEnd"/>
            <w:r w:rsidRPr="00141BDD">
              <w:rPr>
                <w:rFonts w:eastAsia="Times New Roman"/>
                <w:sz w:val="20"/>
                <w:szCs w:val="20"/>
              </w:rPr>
              <w:t>/авт.</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LU8566001-Film Термопленка +смазка L6450DW</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MFC-8950DW </w:t>
            </w:r>
            <w:r w:rsidRPr="00141BDD">
              <w:rPr>
                <w:rFonts w:eastAsia="Times New Roman"/>
                <w:sz w:val="20"/>
                <w:szCs w:val="20"/>
              </w:rPr>
              <w:t>замена</w:t>
            </w:r>
            <w:r w:rsidRPr="00141BDD">
              <w:rPr>
                <w:rFonts w:eastAsia="Times New Roman"/>
                <w:sz w:val="20"/>
                <w:szCs w:val="20"/>
                <w:lang w:val="en-US"/>
              </w:rPr>
              <w:t xml:space="preserve">: Brother LY4243001 Original </w:t>
            </w:r>
            <w:r w:rsidRPr="00141BDD">
              <w:rPr>
                <w:rFonts w:eastAsia="Times New Roman"/>
                <w:sz w:val="20"/>
                <w:szCs w:val="20"/>
              </w:rPr>
              <w:t>Шестерня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MFC-8950DW </w:t>
            </w:r>
            <w:r w:rsidRPr="00141BDD">
              <w:rPr>
                <w:rFonts w:eastAsia="Times New Roman"/>
                <w:sz w:val="20"/>
                <w:szCs w:val="20"/>
              </w:rPr>
              <w:t>замена</w:t>
            </w:r>
            <w:r w:rsidRPr="00141BDD">
              <w:rPr>
                <w:rFonts w:eastAsia="Times New Roman"/>
                <w:sz w:val="20"/>
                <w:szCs w:val="20"/>
                <w:lang w:val="en-US"/>
              </w:rPr>
              <w:t xml:space="preserve">: Brother LY4408001 Original </w:t>
            </w:r>
            <w:r w:rsidRPr="00141BDD">
              <w:rPr>
                <w:rFonts w:eastAsia="Times New Roman"/>
                <w:sz w:val="20"/>
                <w:szCs w:val="20"/>
              </w:rPr>
              <w:t>Муфта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38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MFC-8950DW </w:t>
            </w:r>
            <w:r w:rsidRPr="00141BDD">
              <w:rPr>
                <w:rFonts w:eastAsia="Times New Roman"/>
                <w:sz w:val="20"/>
                <w:szCs w:val="20"/>
              </w:rPr>
              <w:t>замена</w:t>
            </w:r>
            <w:r w:rsidRPr="00141BDD">
              <w:rPr>
                <w:rFonts w:eastAsia="Times New Roman"/>
                <w:sz w:val="20"/>
                <w:szCs w:val="20"/>
                <w:lang w:val="en-US"/>
              </w:rPr>
              <w:t xml:space="preserve">: Brother LY4516001 Original </w:t>
            </w:r>
            <w:r w:rsidRPr="00141BDD">
              <w:rPr>
                <w:rFonts w:eastAsia="Times New Roman"/>
                <w:sz w:val="20"/>
                <w:szCs w:val="20"/>
              </w:rPr>
              <w:t>Шестерня</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39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LU9244001 | LY5384001 Original Сборка роликов + торм. площадка с пружиной из кассеты</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LY4335001 Original Электромагнитная муфта ролика подачи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LY4454001 Original Флажок определения нового картриджа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CET6494 CET Тефлоновый вал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LU8566001 | LU9953001 | LU9216001 | LU9701001 | LY5610001 Original Узел термозакрепления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w:t>
            </w:r>
            <w:r w:rsidRPr="00141BDD">
              <w:rPr>
                <w:rFonts w:eastAsia="Times New Roman"/>
                <w:sz w:val="20"/>
                <w:szCs w:val="20"/>
                <w:lang w:val="en-US"/>
              </w:rPr>
              <w:t xml:space="preserve"> Brother MFC-8950DW </w:t>
            </w:r>
            <w:r w:rsidRPr="00141BDD">
              <w:rPr>
                <w:rFonts w:eastAsia="Times New Roman"/>
                <w:sz w:val="20"/>
                <w:szCs w:val="20"/>
              </w:rPr>
              <w:t>замена</w:t>
            </w:r>
            <w:r w:rsidRPr="00141BDD">
              <w:rPr>
                <w:rFonts w:eastAsia="Times New Roman"/>
                <w:sz w:val="20"/>
                <w:szCs w:val="20"/>
                <w:lang w:val="en-US"/>
              </w:rPr>
              <w:t xml:space="preserve">: Brother LU8566001-pressure roll </w:t>
            </w:r>
            <w:r w:rsidRPr="00141BDD">
              <w:rPr>
                <w:rFonts w:eastAsia="Times New Roman"/>
                <w:sz w:val="20"/>
                <w:szCs w:val="20"/>
              </w:rPr>
              <w:t>Совм</w:t>
            </w:r>
            <w:r w:rsidRPr="00141BDD">
              <w:rPr>
                <w:rFonts w:eastAsia="Times New Roman"/>
                <w:sz w:val="20"/>
                <w:szCs w:val="20"/>
                <w:lang w:val="en-US"/>
              </w:rPr>
              <w:t xml:space="preserve">. </w:t>
            </w:r>
            <w:r w:rsidRPr="00141BDD">
              <w:rPr>
                <w:rFonts w:eastAsia="Times New Roman"/>
                <w:sz w:val="20"/>
                <w:szCs w:val="20"/>
              </w:rPr>
              <w:t>Вал резиновый</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MFC-8950DW </w:t>
            </w:r>
            <w:r w:rsidRPr="00141BDD">
              <w:rPr>
                <w:rFonts w:eastAsia="Times New Roman"/>
                <w:sz w:val="20"/>
                <w:szCs w:val="20"/>
              </w:rPr>
              <w:t>замена</w:t>
            </w:r>
            <w:r w:rsidRPr="00141BDD">
              <w:rPr>
                <w:rFonts w:eastAsia="Times New Roman"/>
                <w:sz w:val="20"/>
                <w:szCs w:val="20"/>
                <w:lang w:val="en-US"/>
              </w:rPr>
              <w:t xml:space="preserve">: Brother LX4268002 Original </w:t>
            </w:r>
            <w:r w:rsidRPr="00141BDD">
              <w:rPr>
                <w:rFonts w:eastAsia="Times New Roman"/>
                <w:sz w:val="20"/>
                <w:szCs w:val="20"/>
              </w:rPr>
              <w:t>Лоток</w:t>
            </w:r>
            <w:r w:rsidRPr="00141BDD">
              <w:rPr>
                <w:rFonts w:eastAsia="Times New Roman"/>
                <w:sz w:val="20"/>
                <w:szCs w:val="20"/>
                <w:lang w:val="en-US"/>
              </w:rPr>
              <w:t xml:space="preserve"> </w:t>
            </w:r>
            <w:r w:rsidRPr="00141BDD">
              <w:rPr>
                <w:rFonts w:eastAsia="Times New Roman"/>
                <w:sz w:val="20"/>
                <w:szCs w:val="20"/>
              </w:rPr>
              <w:t>документа</w:t>
            </w:r>
            <w:r w:rsidRPr="00141BDD">
              <w:rPr>
                <w:rFonts w:eastAsia="Times New Roman"/>
                <w:sz w:val="20"/>
                <w:szCs w:val="20"/>
                <w:lang w:val="en-US"/>
              </w:rPr>
              <w:t xml:space="preserve"> ADF</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MFC-8950DW замена: Brother LX9358001 Original Узел подачи/ отделения adf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CB780-60032 Узел захвата ADF</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CE538-60128 Мотор редуктора сканера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49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CET2706 Термопленка (Япония) M401/M425/M402/M426</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CE841-60110 OEM Панель управления в сборе восстановленная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CE841-60112-01 Ролик протяжки ADF</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CE841-60114 OEM Центральная часть ADF LJ Pro</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CE841-60119 Шарнир (петля) узла сканирования</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CE841-60125-shleyf OEM Шлейф каретки планшетного сканер</w:t>
            </w:r>
            <w:proofErr w:type="gramStart"/>
            <w:r w:rsidRPr="00141BDD">
              <w:rPr>
                <w:rFonts w:eastAsia="Times New Roman"/>
                <w:sz w:val="20"/>
                <w:szCs w:val="20"/>
              </w:rPr>
              <w:t>а(</w:t>
            </w:r>
            <w:proofErr w:type="gramEnd"/>
            <w:r w:rsidRPr="00141BDD">
              <w:rPr>
                <w:rFonts w:eastAsia="Times New Roman"/>
                <w:sz w:val="20"/>
                <w:szCs w:val="20"/>
              </w:rPr>
              <w:t>раздвоеный конец)</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CET3789 | RC2-1471-000 | BSH-P1606 | BSH-P1505 CET Подшипник резинового вала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DGP7495 | RU5-0984-000CN CET Шестерня 23Т/56Е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ELP-PCR-H1215-10 ELP Вал заряда(PCR)для картриджей 3520/3527/3529</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МФУ HP LJ PRO M1212NF замена: HP RC2-1061 </w:t>
            </w:r>
            <w:proofErr w:type="gramStart"/>
            <w:r w:rsidRPr="00141BDD">
              <w:rPr>
                <w:rFonts w:eastAsia="Times New Roman"/>
                <w:sz w:val="20"/>
                <w:szCs w:val="20"/>
              </w:rPr>
              <w:t>P</w:t>
            </w:r>
            <w:proofErr w:type="gramEnd"/>
            <w:r w:rsidRPr="00141BDD">
              <w:rPr>
                <w:rFonts w:eastAsia="Times New Roman"/>
                <w:sz w:val="20"/>
                <w:szCs w:val="20"/>
              </w:rPr>
              <w:t>олик протяжки бумаги HP LJ P1102 / P1005 / P1006 / M1132mfp / M1212 / M1217 / M1522</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59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RC2-1128 Вал узла захвата в сборе HP LJ M1132 / M1212 / P1102 / P1005 / P1006</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CE832-60001 OEM Плата форматирования</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RM1-6878-000CN | RM1-7471-000 | RM1-6878-010000 | RM1-6878-000000 OEM Блок сканера (лазер)</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LJ PRO M1212NF замена: HP RM1-7902-000 | RM1-7902-000000 Original Плата питания LJ Professional M1132 / M1212</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OKI MB471dnw замена: OKI 44483301 Original Ролик отделения (торм.)</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OKI MB471dnw замена: OKI 44483601 Original Ролик захвата из кассеты e-St403S</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65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OKI MB471dnw замена: OKI 44565808 Original Узел термозакрепления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OKI MB471dnw замена: OKI 44532702 Original Площадка отделения ADF (торм.)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OKI MB471dnw замена: OKI 44533301 Original Площадка отделения (торм.) резиновая накладка ADF</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Принтер Samsung ML3710D замена: Samsung CET361028 | CET3611 | JC61-04093A CET Бушинг тефлонового вала, 2 </w:t>
            </w:r>
            <w:proofErr w:type="gramStart"/>
            <w:r w:rsidRPr="00141BDD">
              <w:rPr>
                <w:rFonts w:eastAsia="Times New Roman"/>
                <w:sz w:val="20"/>
                <w:szCs w:val="20"/>
              </w:rPr>
              <w:t>шт</w:t>
            </w:r>
            <w:proofErr w:type="gramEnd"/>
            <w:r w:rsidRPr="00141BDD">
              <w:rPr>
                <w:rFonts w:eastAsia="Times New Roman"/>
                <w:sz w:val="20"/>
                <w:szCs w:val="20"/>
              </w:rPr>
              <w:t>/компл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69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6107-001164 Original Пружина флажка датчика обходной подачи и выхода дуплекса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CET351011 | JC61-02154A | CET3511 CET Сепаратор тефлонового вала</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CET3620 | JC73-00328A | CET341055 CET Насадка ролика отделения (полиуретан)</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DGP7496 | JC90-01032A | JC90-01063A | JC90-01063B CET Ролик отделения в сборе из кассеты и ручной подачи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JC47-00033A Original Муфта электромагнитная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JC66-02846A Совм. тефлоновый вал</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JC47-00036B Original Эл</w:t>
            </w:r>
            <w:proofErr w:type="gramStart"/>
            <w:r w:rsidRPr="00141BDD">
              <w:rPr>
                <w:rFonts w:eastAsia="Times New Roman"/>
                <w:sz w:val="20"/>
                <w:szCs w:val="20"/>
              </w:rPr>
              <w:t>.м</w:t>
            </w:r>
            <w:proofErr w:type="gramEnd"/>
            <w:r w:rsidRPr="00141BDD">
              <w:rPr>
                <w:rFonts w:eastAsia="Times New Roman"/>
                <w:sz w:val="20"/>
                <w:szCs w:val="20"/>
              </w:rPr>
              <w:t>уфта ролика захвата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JC61-01172A Original Держатель (подш.) вала выхода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JC66-01657A Original Ролик подачи дуплекса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JC82-00191A Original Кассета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79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JC66-02842A Original Вал переноса (коротрон)</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JC91-01023A Original Печь в сборе 110V</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ML3710D замена: Samsung JC92-02361E | JC92-02361N Original Плата главная (форматтер)</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Принтер Samsung ML3710ND замена: Samsung CET361028 | CET3611 | JC61-04093A CET Бушинг тефлонового вала, 2 </w:t>
            </w:r>
            <w:proofErr w:type="gramStart"/>
            <w:r w:rsidRPr="00141BDD">
              <w:rPr>
                <w:rFonts w:eastAsia="Times New Roman"/>
                <w:sz w:val="20"/>
                <w:szCs w:val="20"/>
              </w:rPr>
              <w:t>шт</w:t>
            </w:r>
            <w:proofErr w:type="gramEnd"/>
            <w:r w:rsidRPr="00141BDD">
              <w:rPr>
                <w:rFonts w:eastAsia="Times New Roman"/>
                <w:sz w:val="20"/>
                <w:szCs w:val="20"/>
              </w:rPr>
              <w:t>/компл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6107-001164 Original Пружина флажка датчика обходной подачи и выхода дуплекса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CET351011 | JC61-02154A | CET3511 CET Сепаратор тефлонового вала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JC66-02846A Совм. Тефлоновый вал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CET3620 | JC73-00328A | CET341055 CET Насадка ролика отделения (полиуретан)</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DGP7496 | JC90-01032A | JC90-01063A | JC90-01063B CET Ролик отделения в сборе из кассеты и ручной подачи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JC47-00033A Original Муфта электромагнитная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89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JC47-00036B Original Эл</w:t>
            </w:r>
            <w:proofErr w:type="gramStart"/>
            <w:r w:rsidRPr="00141BDD">
              <w:rPr>
                <w:rFonts w:eastAsia="Times New Roman"/>
                <w:sz w:val="20"/>
                <w:szCs w:val="20"/>
              </w:rPr>
              <w:t>.м</w:t>
            </w:r>
            <w:proofErr w:type="gramEnd"/>
            <w:r w:rsidRPr="00141BDD">
              <w:rPr>
                <w:rFonts w:eastAsia="Times New Roman"/>
                <w:sz w:val="20"/>
                <w:szCs w:val="20"/>
              </w:rPr>
              <w:t>уфта ролика захвата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JC61-01172A Original Держатель (подш.) вала выхода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JC66-01657A Original Ролик подачи дуплекса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92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JC82-00191A Original Кассета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JC66-02842A Original Вал переноса (коротрон)</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JC91-01023A Original Печь в сборе 110V</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Samsung ML3710ND замена: Samsung JC92-02361E | JC92-02361N Original Плата главная (форматтер)</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CET3702 | RU5-0556-000 CET Шестерня привода резинового вала 29T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Q7829-60163 Original Датчик наличия бумаги в сканере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Q7829-67924 | RL1-1206 | RY7-5209-000 Совм. Ролик захвата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99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RC1-7443-000 | RC1-7443-000CN Original Втулка между шестернями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RC1-8021-000CN Original Стопор дверцы картриджа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RM1-2524-000-film OEM Термопленк</w:t>
            </w:r>
            <w:proofErr w:type="gramStart"/>
            <w:r w:rsidRPr="00141BDD">
              <w:rPr>
                <w:rFonts w:eastAsia="Times New Roman"/>
                <w:sz w:val="20"/>
                <w:szCs w:val="20"/>
              </w:rPr>
              <w:t>а(</w:t>
            </w:r>
            <w:proofErr w:type="gramEnd"/>
            <w:r w:rsidRPr="00141BDD">
              <w:rPr>
                <w:rFonts w:eastAsia="Times New Roman"/>
                <w:sz w:val="20"/>
                <w:szCs w:val="20"/>
              </w:rPr>
              <w:t>с окошком)</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RM1-2462-000CN | Q7829-67927 Тормозная площадка ручного лотка</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RM1-2524-000 | RM1-3008-040CN | RM1-2524-080CN | RM1-2524-040CN | RM1-2524-070CN | RM1-2524-000CN | Q7829-67941 | Q7829-67934 | RM1-3008-000CN OEM Узел термозакреплени</w:t>
            </w:r>
            <w:proofErr w:type="gramStart"/>
            <w:r w:rsidRPr="00141BDD">
              <w:rPr>
                <w:rFonts w:eastAsia="Times New Roman"/>
                <w:sz w:val="20"/>
                <w:szCs w:val="20"/>
              </w:rPr>
              <w:t>я(</w:t>
            </w:r>
            <w:proofErr w:type="gramEnd"/>
            <w:r w:rsidRPr="00141BDD">
              <w:rPr>
                <w:rFonts w:eastAsia="Times New Roman"/>
                <w:sz w:val="20"/>
                <w:szCs w:val="20"/>
              </w:rPr>
              <w:t>печь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RU5-0553-000 | RU5-0553-000CN Original Шестерня 15T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RU5-0564-000CN | RU5-0552-000CN Original Шестерня 14T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RU5-0637-000000 | RU5-0637-000 Original Шестерня 33T/19T</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HP M5035xs замена: HP Q7565-67908 | Q7565-67909 | Q7565-67913 | Q7565-67905 | Q7829-67933 | Q7565-67910N | Q7565-67906</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Принтер HP CP6015xh замена: HP CET2726 | XG9-0442-000 CET Подшипник тефлонового вала, 2 </w:t>
            </w:r>
            <w:proofErr w:type="gramStart"/>
            <w:r w:rsidRPr="00141BDD">
              <w:rPr>
                <w:rFonts w:eastAsia="Times New Roman"/>
                <w:sz w:val="20"/>
                <w:szCs w:val="20"/>
              </w:rPr>
              <w:t>шт</w:t>
            </w:r>
            <w:proofErr w:type="gramEnd"/>
            <w:r w:rsidRPr="00141BDD">
              <w:rPr>
                <w:rFonts w:eastAsia="Times New Roman"/>
                <w:sz w:val="20"/>
                <w:szCs w:val="20"/>
              </w:rPr>
              <w:t>/компл</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109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RL1-1289-000 Совм. Ролик захвата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RM1-3258-000CN Original Датчик цвета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Верхний нагревательный вал Верхний нагревательный вал</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Нижний прижимной вал (резиновый)</w:t>
            </w:r>
          </w:p>
        </w:tc>
      </w:tr>
      <w:tr w:rsidR="001E0E88" w:rsidRPr="001E0E88" w:rsidTr="006920CA">
        <w:trPr>
          <w:trHeight w:val="112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CB463A | RM1-3307-060000 | RM1-3307-050000 | Q3938-67989 | Q3931-67908 | Q3938-67965 | Q3938-67987 | RM1-3307-040CN | RM1-3307-000CN | Q3938-68001 | RM1-3307-080000 | RM1-3307-070000 Original Узел переноса изображения</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Q3931-67938 | Q3931-67919 | Q3938-67959 | RY7-5218-000CN | RY7-5218-000000 Original Набор роликов (подходит для лотка 2,3,4,5)</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Принтер HP CP6015xh замена: HP Q6999-69002 Original Узел транспорта бумаги (IPTU)</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Q7829-67925 | RY7-5210-000CN Original Ролик подачи лотка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RL1-1289-000CN Original Ролик захвата из 1x 500 и 3 x 500 лист</w:t>
            </w:r>
            <w:proofErr w:type="gramStart"/>
            <w:r w:rsidRPr="00141BDD">
              <w:rPr>
                <w:rFonts w:eastAsia="Times New Roman"/>
                <w:sz w:val="20"/>
                <w:szCs w:val="20"/>
              </w:rPr>
              <w:t>.</w:t>
            </w:r>
            <w:proofErr w:type="gramEnd"/>
            <w:r w:rsidRPr="00141BDD">
              <w:rPr>
                <w:rFonts w:eastAsia="Times New Roman"/>
                <w:sz w:val="20"/>
                <w:szCs w:val="20"/>
              </w:rPr>
              <w:t xml:space="preserve"> </w:t>
            </w:r>
            <w:proofErr w:type="gramStart"/>
            <w:r w:rsidRPr="00141BDD">
              <w:rPr>
                <w:rFonts w:eastAsia="Times New Roman"/>
                <w:sz w:val="20"/>
                <w:szCs w:val="20"/>
              </w:rPr>
              <w:t>к</w:t>
            </w:r>
            <w:proofErr w:type="gramEnd"/>
            <w:r w:rsidRPr="00141BDD">
              <w:rPr>
                <w:rFonts w:eastAsia="Times New Roman"/>
                <w:sz w:val="20"/>
                <w:szCs w:val="20"/>
              </w:rPr>
              <w:t>ассеты M806</w:t>
            </w:r>
          </w:p>
        </w:tc>
      </w:tr>
      <w:tr w:rsidR="001E0E88" w:rsidRPr="001E0E88" w:rsidTr="006920CA">
        <w:trPr>
          <w:trHeight w:val="112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118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CB458A | Q3931-67936 | Q3931-67915 | RM1-3244-040000 | Q3931-67941 | Q3931-67927 | Q3931-67927EX | Q3938-67967 | RM1-3244-000CN | RM1-3244-020CN | Q3931-69002 | RM1-3244-120000 | RM1-3244-050000 | RM1-3244-110000 Original Пе</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119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CP6015xh замена: HP Q7539-69005-REF | Q7539-69005 | Q7539-69003 | Q7539-69001 | Q7539-69002 Плата форматирования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CET3655 | JC66-01254A CET Шестерня тефлонового вала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CET3678 | JC61-02334A CET Бушинг тефлонового вала, левый</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CET3679 | JC61-02335A CET Бушинг тефлонового вала, правый</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JC97-02034A | JC97-01926A | JC97-03062A | 130N01540 | 130N01366 | 022N02084 | 022N02227 Совм. Ролик захвата бумаги обходного лотка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JC33-00025B Original Соленоид ролика захвата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JC66-01865A Original Муфта вала подачи (эл. магнитная)</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JC97-01962A | 130N01500 | JC97-01962C OEM Узел захвата/подачи бумаги в сборе в ADF восстановленный</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DGP7498 | JC66-01637A | JC86-00058J CET Шестерня фьюзера 37T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0609-001305 | 130N01570 OEM Линейка сканирования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129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CET3674 | JC66-01256B-heat | JC66-01256B CET Тефлоновый вал</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CET3675 | JC66-01663A-press | JC66-01663A CET Резиновый вал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Samsung SCX-4828FN замена: Samsung JC91-00927B | JC91-01004A | JC96-05132A | 126N00331 | 126N00347 Original Узел термозакрепления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CF286-40018 Сканирующая линейка планшетного сканера</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CF288-60015 | CF288-60016 | A8P79-65001 | A8P79-65010 OEM Комплект из двух роликов ADF</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CF288-60027 | CF288-60030 OEM Шарниры (петли) комплект 2</w:t>
            </w:r>
            <w:r w:rsidRPr="001E0E88">
              <w:rPr>
                <w:rFonts w:eastAsia="Times New Roman"/>
                <w:sz w:val="20"/>
                <w:szCs w:val="20"/>
              </w:rPr>
              <w:t>усл</w:t>
            </w:r>
            <w:proofErr w:type="gramStart"/>
            <w:r w:rsidRPr="001E0E88">
              <w:rPr>
                <w:rFonts w:eastAsia="Times New Roman"/>
                <w:sz w:val="20"/>
                <w:szCs w:val="20"/>
              </w:rPr>
              <w:t>.е</w:t>
            </w:r>
            <w:proofErr w:type="gramEnd"/>
            <w:r w:rsidRPr="001E0E88">
              <w:rPr>
                <w:rFonts w:eastAsia="Times New Roman"/>
                <w:sz w:val="20"/>
                <w:szCs w:val="20"/>
              </w:rPr>
              <w:t>д</w:t>
            </w:r>
            <w:r w:rsidRPr="00141BDD">
              <w:rPr>
                <w:rFonts w:eastAsia="Times New Roman"/>
                <w:sz w:val="20"/>
                <w:szCs w:val="20"/>
              </w:rPr>
              <w:t xml:space="preserve"> ADF</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CF288-60104-02 Совм. Шлейф планшетного сканера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RM1-6405-film OEM Термопленка</w:t>
            </w:r>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Принтер HP Laser Jet Pro 400MFP M425dw замена: HP RC1-3685 Резиновый вал ОЕМ LJ P2030 / 2035 / P2050 / P2055/Pro M401</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CF229-67018 | CF229-60001 Плата форматирования восстановл.</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139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RM2-1079-000CN | RM1-9135-000CN | RM2-1079-000000 | RM1-9292 OEM Лазер в сборе</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CF288-60116 | CF288-60102 Панель управления без держателя и шлейфа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CF288-60015 Original Ролик захвата ADF</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142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CF288-60021 Original Тормозная площадка ADF</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HP Laser Jet Pro 400MFP M425dw замена: HP CF288-60029 | CF288-60011 OEM Автоподатчик документов в сборе ADF (</w:t>
            </w:r>
            <w:proofErr w:type="gramStart"/>
            <w:r w:rsidRPr="00141BDD">
              <w:rPr>
                <w:rFonts w:eastAsia="Times New Roman"/>
                <w:sz w:val="20"/>
                <w:szCs w:val="20"/>
              </w:rPr>
              <w:t>восстановленный</w:t>
            </w:r>
            <w:proofErr w:type="gramEnd"/>
            <w:r w:rsidRPr="00141BDD">
              <w:rPr>
                <w:rFonts w:eastAsia="Times New Roman"/>
                <w:sz w:val="20"/>
                <w:szCs w:val="20"/>
              </w:rPr>
              <w: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Поглотитель чернил (памперс, абсорбер) Epson (О)</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1465134 | 1511474 Original Лоток выходной в сборе Stylus Photo R285 / R295 / P50 / T59 / L800</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1552782 Original Направляющая бумаги (пластик)</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1620879 | 1548351 | 1624320 Original Адаптер</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2116736 | 2111047 | 2110943 Original Датчик продольного позиционирования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149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1447353 Original Ролик отделения в сборе</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1409999 Original Линейка (шкала) позиционирования каретки (энкодерная лента) Stylus Photo R39</w:t>
            </w:r>
          </w:p>
        </w:tc>
      </w:tr>
      <w:tr w:rsidR="001E0E88" w:rsidRPr="001E0E88" w:rsidTr="006920CA">
        <w:trPr>
          <w:trHeight w:val="112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Epson L800 замена: Epson F180040 | F180030 | F180010 | F180000 | F1800500030 Original Печатающая головка Stylus Photo RX610, RX615, R290, RX690, RX685, R285, R295, RX585, P50, T50, T59 / TX650/PX650 / L800 / TX659</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Принтер</w:t>
            </w:r>
            <w:r w:rsidRPr="00141BDD">
              <w:rPr>
                <w:rFonts w:eastAsia="Times New Roman"/>
                <w:sz w:val="20"/>
                <w:szCs w:val="20"/>
                <w:lang w:val="en-US"/>
              </w:rPr>
              <w:t xml:space="preserve"> Brother HLL5100DN </w:t>
            </w:r>
            <w:r w:rsidRPr="00141BDD">
              <w:rPr>
                <w:rFonts w:eastAsia="Times New Roman"/>
                <w:sz w:val="20"/>
                <w:szCs w:val="20"/>
              </w:rPr>
              <w:t>замена</w:t>
            </w:r>
            <w:r w:rsidRPr="00141BDD">
              <w:rPr>
                <w:rFonts w:eastAsia="Times New Roman"/>
                <w:sz w:val="20"/>
                <w:szCs w:val="20"/>
                <w:lang w:val="en-US"/>
              </w:rPr>
              <w:t xml:space="preserve">: Brother D002ZC001 Original </w:t>
            </w:r>
            <w:r w:rsidRPr="00141BDD">
              <w:rPr>
                <w:rFonts w:eastAsia="Times New Roman"/>
                <w:sz w:val="20"/>
                <w:szCs w:val="20"/>
              </w:rPr>
              <w:t>Блок</w:t>
            </w:r>
            <w:r w:rsidRPr="00141BDD">
              <w:rPr>
                <w:rFonts w:eastAsia="Times New Roman"/>
                <w:sz w:val="20"/>
                <w:szCs w:val="20"/>
                <w:lang w:val="en-US"/>
              </w:rPr>
              <w:t xml:space="preserve"> </w:t>
            </w:r>
            <w:r w:rsidRPr="00141BDD">
              <w:rPr>
                <w:rFonts w:eastAsia="Times New Roman"/>
                <w:sz w:val="20"/>
                <w:szCs w:val="20"/>
              </w:rPr>
              <w:t>лазера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Brother HLL5100DN замена: Brother D005WD001 Original Направляющая для бумаги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Brother HLL5100DN замена: Brother D008GD001 Original Ролик и площадка подачи бумаги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Принтер</w:t>
            </w:r>
            <w:r w:rsidRPr="00141BDD">
              <w:rPr>
                <w:rFonts w:eastAsia="Times New Roman"/>
                <w:sz w:val="20"/>
                <w:szCs w:val="20"/>
                <w:lang w:val="en-US"/>
              </w:rPr>
              <w:t xml:space="preserve"> Brother HLL5100DN </w:t>
            </w:r>
            <w:r w:rsidRPr="00141BDD">
              <w:rPr>
                <w:rFonts w:eastAsia="Times New Roman"/>
                <w:sz w:val="20"/>
                <w:szCs w:val="20"/>
              </w:rPr>
              <w:t>замена</w:t>
            </w:r>
            <w:r w:rsidRPr="00141BDD">
              <w:rPr>
                <w:rFonts w:eastAsia="Times New Roman"/>
                <w:sz w:val="20"/>
                <w:szCs w:val="20"/>
                <w:lang w:val="en-US"/>
              </w:rPr>
              <w:t xml:space="preserve">: Brother LY4243001 Original </w:t>
            </w:r>
            <w:r w:rsidRPr="00141BDD">
              <w:rPr>
                <w:rFonts w:eastAsia="Times New Roman"/>
                <w:sz w:val="20"/>
                <w:szCs w:val="20"/>
              </w:rPr>
              <w:t>Шестерня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Принтер</w:t>
            </w:r>
            <w:r w:rsidRPr="00141BDD">
              <w:rPr>
                <w:rFonts w:eastAsia="Times New Roman"/>
                <w:sz w:val="20"/>
                <w:szCs w:val="20"/>
                <w:lang w:val="en-US"/>
              </w:rPr>
              <w:t xml:space="preserve"> Brother HLL5100DN </w:t>
            </w:r>
            <w:r w:rsidRPr="00141BDD">
              <w:rPr>
                <w:rFonts w:eastAsia="Times New Roman"/>
                <w:sz w:val="20"/>
                <w:szCs w:val="20"/>
              </w:rPr>
              <w:t>замена</w:t>
            </w:r>
            <w:r w:rsidRPr="00141BDD">
              <w:rPr>
                <w:rFonts w:eastAsia="Times New Roman"/>
                <w:sz w:val="20"/>
                <w:szCs w:val="20"/>
                <w:lang w:val="en-US"/>
              </w:rPr>
              <w:t xml:space="preserve">: Brother LY4408001 Original </w:t>
            </w:r>
            <w:r w:rsidRPr="00141BDD">
              <w:rPr>
                <w:rFonts w:eastAsia="Times New Roman"/>
                <w:sz w:val="20"/>
                <w:szCs w:val="20"/>
              </w:rPr>
              <w:t>Муфта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Brother HLL5100DN замена: Brother LY4335001 Original Электромагнитная муфта ролика подачи</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Принтер Brother HLL5100DN замена: Brother CET421032 | D008AE001 CET Фьюзер (печка) в сборе HL-L5000/5100/5200 (CET)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159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DCPL5100DN </w:t>
            </w:r>
            <w:r w:rsidRPr="00141BDD">
              <w:rPr>
                <w:rFonts w:eastAsia="Times New Roman"/>
                <w:sz w:val="20"/>
                <w:szCs w:val="20"/>
              </w:rPr>
              <w:t>замена</w:t>
            </w:r>
            <w:r w:rsidRPr="00141BDD">
              <w:rPr>
                <w:rFonts w:eastAsia="Times New Roman"/>
                <w:sz w:val="20"/>
                <w:szCs w:val="20"/>
                <w:lang w:val="en-US"/>
              </w:rPr>
              <w:t xml:space="preserve">: Brother D002ZC001 Original </w:t>
            </w:r>
            <w:r w:rsidRPr="00141BDD">
              <w:rPr>
                <w:rFonts w:eastAsia="Times New Roman"/>
                <w:sz w:val="20"/>
                <w:szCs w:val="20"/>
              </w:rPr>
              <w:t>Блок</w:t>
            </w:r>
            <w:r w:rsidRPr="00141BDD">
              <w:rPr>
                <w:rFonts w:eastAsia="Times New Roman"/>
                <w:sz w:val="20"/>
                <w:szCs w:val="20"/>
                <w:lang w:val="en-US"/>
              </w:rPr>
              <w:t xml:space="preserve"> </w:t>
            </w:r>
            <w:r w:rsidRPr="00141BDD">
              <w:rPr>
                <w:rFonts w:eastAsia="Times New Roman"/>
                <w:sz w:val="20"/>
                <w:szCs w:val="20"/>
              </w:rPr>
              <w:t>лазера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DCPL5100DN замена: Brother D005WD001 Original Направляющая для бумаги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DCPL5100DN замена: Brother D008GD001 Original Ролик и площадка подачи бумаги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DCPL5100DN </w:t>
            </w:r>
            <w:r w:rsidRPr="00141BDD">
              <w:rPr>
                <w:rFonts w:eastAsia="Times New Roman"/>
                <w:sz w:val="20"/>
                <w:szCs w:val="20"/>
              </w:rPr>
              <w:t>замена</w:t>
            </w:r>
            <w:r w:rsidRPr="00141BDD">
              <w:rPr>
                <w:rFonts w:eastAsia="Times New Roman"/>
                <w:sz w:val="20"/>
                <w:szCs w:val="20"/>
                <w:lang w:val="en-US"/>
              </w:rPr>
              <w:t xml:space="preserve">: Brother LY4243001 Original </w:t>
            </w:r>
            <w:r w:rsidRPr="00141BDD">
              <w:rPr>
                <w:rFonts w:eastAsia="Times New Roman"/>
                <w:sz w:val="20"/>
                <w:szCs w:val="20"/>
              </w:rPr>
              <w:t>Шестерня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МФУ</w:t>
            </w:r>
            <w:r w:rsidRPr="00141BDD">
              <w:rPr>
                <w:rFonts w:eastAsia="Times New Roman"/>
                <w:sz w:val="20"/>
                <w:szCs w:val="20"/>
                <w:lang w:val="en-US"/>
              </w:rPr>
              <w:t xml:space="preserve"> Brother DCPL5100DN </w:t>
            </w:r>
            <w:r w:rsidRPr="00141BDD">
              <w:rPr>
                <w:rFonts w:eastAsia="Times New Roman"/>
                <w:sz w:val="20"/>
                <w:szCs w:val="20"/>
              </w:rPr>
              <w:t>замена</w:t>
            </w:r>
            <w:r w:rsidRPr="00141BDD">
              <w:rPr>
                <w:rFonts w:eastAsia="Times New Roman"/>
                <w:sz w:val="20"/>
                <w:szCs w:val="20"/>
                <w:lang w:val="en-US"/>
              </w:rPr>
              <w:t xml:space="preserve">: Brother LY4408001 Original </w:t>
            </w:r>
            <w:r w:rsidRPr="00141BDD">
              <w:rPr>
                <w:rFonts w:eastAsia="Times New Roman"/>
                <w:sz w:val="20"/>
                <w:szCs w:val="20"/>
              </w:rPr>
              <w:t>Муфта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DCPL5100DN замена: Brother LY4335001 Original Электромагнитная муфта ролика подачи</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МФУ Brother DCPL5100DN замена: Brother CET421032 | D008AE001 CET Фьюзер (печка) в сборе HL-L5000/5100/5200 (CET)</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Xerox DocuMate 3125 замена: Xerox 57-0145-000 | 65-2108-000 Original Ролик подачи XEROX DM 3125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Xerox DocuMate 3125 замена: Xerox 65-2092-000 Original Площадка отделения (торм.) ADF DM3125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168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DR-2510C замена: Canon 4593B001 | 2445B001 Original Комплект расходных материалов</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169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DR-2510C замена: Canon MF1-4472-000000 Original Шестерня 28T</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DR-2510C замена: Canon MF1-4481-030000 | MF1-4481-020000 | MF1-4481-000000 Original направляющая бумаги</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DR-2510C замена: Canon MG1-3895-080000 Original Блок питания, AC, 100-240v(адаптер)DR-2580c/ DR-3010</w:t>
            </w:r>
            <w:proofErr w:type="gramStart"/>
            <w:r w:rsidRPr="00141BDD">
              <w:rPr>
                <w:rFonts w:eastAsia="Times New Roman"/>
                <w:sz w:val="20"/>
                <w:szCs w:val="20"/>
              </w:rPr>
              <w:t>С(</w:t>
            </w:r>
            <w:proofErr w:type="gramEnd"/>
            <w:r w:rsidRPr="00141BDD">
              <w:rPr>
                <w:rFonts w:eastAsia="Times New Roman"/>
                <w:sz w:val="20"/>
                <w:szCs w:val="20"/>
              </w:rPr>
              <w:t>сканер)</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Fujitsu Fi-6130LA замена: Fujitsu CON-3540-011A Набор расходных материалов Consumable Kit (комплект запасных роликов для сканера Fujitsu)</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Fujitsu Fi-6130LA замена: Сканер Fujitsu-Siemens fi-6130c</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Fujitsu Fi-6130LA замена: Fujitsu CON-3540-011A Набор расходных материалов Consumable Kit (комплект запасных роликов для сканера Fujitsu)</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DR-9050C замена: Canon MA2-8662-000000 Original НАПРАВЛЯЮЩАЯ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Canon DR-9050C </w:t>
            </w:r>
            <w:r w:rsidRPr="00141BDD">
              <w:rPr>
                <w:rFonts w:eastAsia="Times New Roman"/>
                <w:sz w:val="20"/>
                <w:szCs w:val="20"/>
              </w:rPr>
              <w:t>замена</w:t>
            </w:r>
            <w:r w:rsidRPr="00141BDD">
              <w:rPr>
                <w:rFonts w:eastAsia="Times New Roman"/>
                <w:sz w:val="20"/>
                <w:szCs w:val="20"/>
                <w:lang w:val="en-US"/>
              </w:rPr>
              <w:t xml:space="preserve">: Canon MA2-6883-000000 Original GEAR,33T </w:t>
            </w:r>
            <w:r w:rsidRPr="00141BDD">
              <w:rPr>
                <w:rFonts w:eastAsia="Times New Roman"/>
                <w:sz w:val="20"/>
                <w:szCs w:val="20"/>
              </w:rPr>
              <w:t>ШЕСТЕРНЯ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Canon DR-9050C </w:t>
            </w:r>
            <w:r w:rsidRPr="00141BDD">
              <w:rPr>
                <w:rFonts w:eastAsia="Times New Roman"/>
                <w:sz w:val="20"/>
                <w:szCs w:val="20"/>
              </w:rPr>
              <w:t>замена</w:t>
            </w:r>
            <w:r w:rsidRPr="00141BDD">
              <w:rPr>
                <w:rFonts w:eastAsia="Times New Roman"/>
                <w:sz w:val="20"/>
                <w:szCs w:val="20"/>
                <w:lang w:val="en-US"/>
              </w:rPr>
              <w:t xml:space="preserve">: Canon MA2-8727-000000 Original COVER,RIGHT </w:t>
            </w:r>
            <w:r w:rsidRPr="00141BDD">
              <w:rPr>
                <w:rFonts w:eastAsia="Times New Roman"/>
                <w:sz w:val="20"/>
                <w:szCs w:val="20"/>
              </w:rPr>
              <w:t>КРЫШКА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DR-9050C замена: Canon MF1-4251-000000 Original соленоид в сборе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179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DR-9050C замена: Canon MF1-4822-000000 | MF1-4242-000000 Original РОЛИК РЕГИСТРАЦИИ ВЕРХНИЙ</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DR-9050C замена: Canon MG1-3452-000000 Original Ограничительная муфта (на длинной оси)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DR-9050C замена: Canon MG1-4268-000000 Original РОЛИК ПОДХВАТА</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DR-C125 замена: Canon MG1-3895-080000 Original Блок питания, AC, 100-240v(адаптер)DR-2580c/ DR-3010</w:t>
            </w:r>
            <w:proofErr w:type="gramStart"/>
            <w:r w:rsidRPr="00141BDD">
              <w:rPr>
                <w:rFonts w:eastAsia="Times New Roman"/>
                <w:sz w:val="20"/>
                <w:szCs w:val="20"/>
              </w:rPr>
              <w:t>С(</w:t>
            </w:r>
            <w:proofErr w:type="gramEnd"/>
            <w:r w:rsidRPr="00141BDD">
              <w:rPr>
                <w:rFonts w:eastAsia="Times New Roman"/>
                <w:sz w:val="20"/>
                <w:szCs w:val="20"/>
              </w:rPr>
              <w:t>сканер)</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Canon DR-C125 </w:t>
            </w:r>
            <w:r w:rsidRPr="00141BDD">
              <w:rPr>
                <w:rFonts w:eastAsia="Times New Roman"/>
                <w:sz w:val="20"/>
                <w:szCs w:val="20"/>
              </w:rPr>
              <w:t>замена</w:t>
            </w:r>
            <w:r w:rsidRPr="00141BDD">
              <w:rPr>
                <w:rFonts w:eastAsia="Times New Roman"/>
                <w:sz w:val="20"/>
                <w:szCs w:val="20"/>
                <w:lang w:val="en-US"/>
              </w:rPr>
              <w:t xml:space="preserve">: Canon MG1-4594-000000 Original </w:t>
            </w:r>
            <w:r w:rsidRPr="00141BDD">
              <w:rPr>
                <w:rFonts w:eastAsia="Times New Roman"/>
                <w:sz w:val="20"/>
                <w:szCs w:val="20"/>
              </w:rPr>
              <w:t>Ролик</w:t>
            </w:r>
            <w:r w:rsidRPr="00141BDD">
              <w:rPr>
                <w:rFonts w:eastAsia="Times New Roman"/>
                <w:sz w:val="20"/>
                <w:szCs w:val="20"/>
                <w:lang w:val="en-US"/>
              </w:rPr>
              <w:t xml:space="preserve"> DR-c125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Canon DR-C125 </w:t>
            </w:r>
            <w:r w:rsidRPr="00141BDD">
              <w:rPr>
                <w:rFonts w:eastAsia="Times New Roman"/>
                <w:sz w:val="20"/>
                <w:szCs w:val="20"/>
              </w:rPr>
              <w:t>замена</w:t>
            </w:r>
            <w:r w:rsidRPr="00141BDD">
              <w:rPr>
                <w:rFonts w:eastAsia="Times New Roman"/>
                <w:sz w:val="20"/>
                <w:szCs w:val="20"/>
                <w:lang w:val="en-US"/>
              </w:rPr>
              <w:t xml:space="preserve">: Canon MA2-9435-000000 Original </w:t>
            </w:r>
            <w:r w:rsidRPr="00141BDD">
              <w:rPr>
                <w:rFonts w:eastAsia="Times New Roman"/>
                <w:sz w:val="20"/>
                <w:szCs w:val="20"/>
              </w:rPr>
              <w:t>РОЛИК</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DR-C125 замена: Canon MA2-7326-020000 | MA2-7326-000000 Original Ролик отделения DR-2580C/ DR-c125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Canon DR-C125 замена: Canon MA2-9416-000000 Original Ролик подачи</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Brother ADS 2100 </w:t>
            </w:r>
            <w:r w:rsidRPr="00141BDD">
              <w:rPr>
                <w:rFonts w:eastAsia="Times New Roman"/>
                <w:sz w:val="20"/>
                <w:szCs w:val="20"/>
              </w:rPr>
              <w:t>замена</w:t>
            </w:r>
            <w:r w:rsidRPr="00141BDD">
              <w:rPr>
                <w:rFonts w:eastAsia="Times New Roman"/>
                <w:sz w:val="20"/>
                <w:szCs w:val="20"/>
                <w:lang w:val="en-US"/>
              </w:rPr>
              <w:t xml:space="preserve">: Brother LD6187001 | PUR-A0001 Original </w:t>
            </w:r>
            <w:r w:rsidRPr="00141BDD">
              <w:rPr>
                <w:rFonts w:eastAsia="Times New Roman"/>
                <w:sz w:val="20"/>
                <w:szCs w:val="20"/>
              </w:rPr>
              <w:t>Ролик</w:t>
            </w:r>
            <w:r w:rsidRPr="00141BDD">
              <w:rPr>
                <w:rFonts w:eastAsia="Times New Roman"/>
                <w:sz w:val="20"/>
                <w:szCs w:val="20"/>
                <w:lang w:val="en-US"/>
              </w:rPr>
              <w:t xml:space="preserve"> </w:t>
            </w:r>
            <w:r w:rsidRPr="00141BDD">
              <w:rPr>
                <w:rFonts w:eastAsia="Times New Roman"/>
                <w:sz w:val="20"/>
                <w:szCs w:val="20"/>
              </w:rPr>
              <w:t>захвата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Brother ADS 2100 замена: Brother LD6092001 | SP-A0001 Original Площадка отделения (торм.)</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189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Brother ADS 2100 </w:t>
            </w:r>
            <w:r w:rsidRPr="00141BDD">
              <w:rPr>
                <w:rFonts w:eastAsia="Times New Roman"/>
                <w:sz w:val="20"/>
                <w:szCs w:val="20"/>
              </w:rPr>
              <w:t>замена</w:t>
            </w:r>
            <w:r w:rsidRPr="00141BDD">
              <w:rPr>
                <w:rFonts w:eastAsia="Times New Roman"/>
                <w:sz w:val="20"/>
                <w:szCs w:val="20"/>
                <w:lang w:val="en-US"/>
              </w:rPr>
              <w:t xml:space="preserve">: Brother LV0531001 Original </w:t>
            </w:r>
            <w:r w:rsidRPr="00141BDD">
              <w:rPr>
                <w:rFonts w:eastAsia="Times New Roman"/>
                <w:sz w:val="20"/>
                <w:szCs w:val="20"/>
              </w:rPr>
              <w:t>Разъем</w:t>
            </w:r>
            <w:r w:rsidRPr="00141BDD">
              <w:rPr>
                <w:rFonts w:eastAsia="Times New Roman"/>
                <w:sz w:val="20"/>
                <w:szCs w:val="20"/>
                <w:lang w:val="en-US"/>
              </w:rPr>
              <w:t xml:space="preserve"> </w:t>
            </w:r>
            <w:r w:rsidRPr="00141BDD">
              <w:rPr>
                <w:rFonts w:eastAsia="Times New Roman"/>
                <w:sz w:val="20"/>
                <w:szCs w:val="20"/>
              </w:rPr>
              <w:t>для</w:t>
            </w:r>
            <w:r w:rsidRPr="00141BDD">
              <w:rPr>
                <w:rFonts w:eastAsia="Times New Roman"/>
                <w:sz w:val="20"/>
                <w:szCs w:val="20"/>
                <w:lang w:val="en-US"/>
              </w:rPr>
              <w:t xml:space="preserve"> usb</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Brother ADS 2100 замена: Brother LG6753001 Original Датчик прохождения документа в автоподатчике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Brother ADS 2100 замена: Brother LD6284001 Original Пружина площадки отделения</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Сканер</w:t>
            </w:r>
            <w:r w:rsidRPr="00141BDD">
              <w:rPr>
                <w:rFonts w:eastAsia="Times New Roman"/>
                <w:sz w:val="20"/>
                <w:szCs w:val="20"/>
                <w:lang w:val="en-US"/>
              </w:rPr>
              <w:t xml:space="preserve"> Brother ADS 2100 </w:t>
            </w:r>
            <w:r w:rsidRPr="00141BDD">
              <w:rPr>
                <w:rFonts w:eastAsia="Times New Roman"/>
                <w:sz w:val="20"/>
                <w:szCs w:val="20"/>
              </w:rPr>
              <w:t>замена</w:t>
            </w:r>
            <w:r w:rsidRPr="00141BDD">
              <w:rPr>
                <w:rFonts w:eastAsia="Times New Roman"/>
                <w:sz w:val="20"/>
                <w:szCs w:val="20"/>
                <w:lang w:val="en-US"/>
              </w:rPr>
              <w:t xml:space="preserve">: Brother LD6150001 Original </w:t>
            </w:r>
            <w:r w:rsidRPr="00141BDD">
              <w:rPr>
                <w:rFonts w:eastAsia="Times New Roman"/>
                <w:sz w:val="20"/>
                <w:szCs w:val="20"/>
              </w:rPr>
              <w:t>Главная</w:t>
            </w:r>
            <w:r w:rsidRPr="00141BDD">
              <w:rPr>
                <w:rFonts w:eastAsia="Times New Roman"/>
                <w:sz w:val="20"/>
                <w:szCs w:val="20"/>
                <w:lang w:val="en-US"/>
              </w:rPr>
              <w:t xml:space="preserve"> </w:t>
            </w:r>
            <w:r w:rsidRPr="00141BDD">
              <w:rPr>
                <w:rFonts w:eastAsia="Times New Roman"/>
                <w:sz w:val="20"/>
                <w:szCs w:val="20"/>
              </w:rPr>
              <w:t>плата</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Сканер Brother ADS 2100 замена: Brother LD6143001 Original Плата блока питания 230в</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Блок питания Aerocool ATX 350W VX PLUS (24+4+4pin) 120mm fan 2xSATA RTL</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Блок питания Aerocool ATX 400W VX PLUS 400W (24+4+4pin) 120mm fan 2xSATA RTL</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Блок питания Aerocool ATX 450W VX PLUS 450W (24+4+4pin) 120mm fan 2xSATA RTL</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197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Накопитель SSD SATA III 256Gb 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Накопитель SSD SATA III 512Gb 2.5"</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199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Накопитель SSD SATA III 1Tb 2.5"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Жесткий диск Toshiba SATA-III 1Tb HDWD110UZSVA P300 7200rpm 64Mb 3.5"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Жесткий диск Seagate SATA-III 2Tb ST2000DM008 7200rpm 256Mb 3.5"</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Жесткий диск Seagate SATA 1000Gb ST1000LM035 5400rpm 128Mb 2.5"</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 Ippon IP12-5 12V , 5Ah</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 Ippon IP12-7 12V, 7Ah</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 Ippon IP12-9 12V, 9Ah</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 Ippon IP12-12 12V, 12Ah</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 Ippon IP12-17 12V, 17Ah</w:t>
            </w:r>
          </w:p>
        </w:tc>
      </w:tr>
      <w:tr w:rsidR="001E0E88" w:rsidRPr="001E0E88" w:rsidTr="006920CA">
        <w:trPr>
          <w:trHeight w:val="27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 CSB 6V  7Ah арт. GP 672</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209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ИБП замена: Аккумуляторная батарея для ИБП Delta HR 6-9</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Материнская плата Asus PRIME H510M-K Soc-1200 Intel H510 2xDDR4 mATX AC`97 GbLAN+VGA+HDMI</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Материнская плата Asus PRIME A520M-K Soc-AM4 AMD A520 2xDDR4 mATX AC`97 8ch(7.1) GbLAN RAID+VGA+HDM</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Материнская плата Asus PRIME H610M-K D4 Soc-1700 H610 2xDDR4 mATX AC`97 8ch(7.1) GbLAN+VGA+HDMI</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Оперативная память DDR3 4Gb 1600MHz</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Оперативная память DDR4 16Gb 3200MHz</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Оперативная память DDR4 8Gb 2666MHz</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Радиатор с вентилятором Intel Original S115x/1200 OEM</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Устройство охлаждени</w:t>
            </w:r>
            <w:proofErr w:type="gramStart"/>
            <w:r w:rsidRPr="00141BDD">
              <w:rPr>
                <w:rFonts w:eastAsia="Times New Roman"/>
                <w:sz w:val="20"/>
                <w:szCs w:val="20"/>
              </w:rPr>
              <w:t>я(</w:t>
            </w:r>
            <w:proofErr w:type="gramEnd"/>
            <w:r w:rsidRPr="00141BDD">
              <w:rPr>
                <w:rFonts w:eastAsia="Times New Roman"/>
                <w:sz w:val="20"/>
                <w:szCs w:val="20"/>
              </w:rPr>
              <w:t>кулер) ID-Cooling SE-903-SD V3 Soc-AM5/AM4/1151/1200/1700 3-pin 23dB Al+Cu130W</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Устройство охлаждени</w:t>
            </w:r>
            <w:proofErr w:type="gramStart"/>
            <w:r w:rsidRPr="00141BDD">
              <w:rPr>
                <w:rFonts w:eastAsia="Times New Roman"/>
                <w:sz w:val="20"/>
                <w:szCs w:val="20"/>
              </w:rPr>
              <w:t>я(</w:t>
            </w:r>
            <w:proofErr w:type="gramEnd"/>
            <w:r w:rsidRPr="00141BDD">
              <w:rPr>
                <w:rFonts w:eastAsia="Times New Roman"/>
                <w:sz w:val="20"/>
                <w:szCs w:val="20"/>
              </w:rPr>
              <w:t>кулер) Deepcool GAMMAXX 400 BLUE BASIC Soc-AM4/1151/1200/1700 4-pin 18-30dB Al</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219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Привод SATA DVD±RW ASUS ASU-DRW-24D5MT/BLK/B/AS Black</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Процессор Intel Core i3 12100 Soc-1700 (3.3GHz) Intel UHD 730 OEM</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Процессор Intel Core i5 12400 Soc-1700 (2.5GHz) Intel UHD 730 OEM</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Системный блок. Замена: Процессор AMD Ryzen 3 3200G AM4 (YD3200C5M4MFH) (3.6GHz/Vega 8) OEM</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223</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Системный блок. Замена: </w:t>
            </w:r>
            <w:proofErr w:type="gramStart"/>
            <w:r w:rsidRPr="00141BDD">
              <w:rPr>
                <w:rFonts w:eastAsia="Times New Roman"/>
                <w:sz w:val="20"/>
                <w:szCs w:val="20"/>
              </w:rPr>
              <w:t>Процессор AMD Ryzen 5 5600G AM4 (100-000000252) (3.9GHz, 6/12.</w:t>
            </w:r>
            <w:proofErr w:type="gramEnd"/>
            <w:r w:rsidRPr="00141BDD">
              <w:rPr>
                <w:rFonts w:eastAsia="Times New Roman"/>
                <w:sz w:val="20"/>
                <w:szCs w:val="20"/>
              </w:rPr>
              <w:t xml:space="preserve"> Radeon Vega 7) OEM</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224</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Центр обработки данных IBM Blade Centre E замена: </w:t>
            </w:r>
            <w:proofErr w:type="gramStart"/>
            <w:r w:rsidRPr="00141BDD">
              <w:rPr>
                <w:rFonts w:eastAsia="Times New Roman"/>
                <w:sz w:val="20"/>
                <w:szCs w:val="20"/>
              </w:rPr>
              <w:t>Сервер-лезвие IBM HS22 для IBM BladeCenter E (P/N: 7870</w:t>
            </w:r>
            <w:proofErr w:type="gramEnd"/>
          </w:p>
        </w:tc>
      </w:tr>
      <w:tr w:rsidR="001E0E88" w:rsidRPr="001E0E88" w:rsidTr="006920CA">
        <w:trPr>
          <w:trHeight w:val="90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225</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Замена: Жесткий диск для системы хранения данных EMC CLARiiON CX4-120  Seagate Cheetah ST3600057FCV 15K.7 600GB:</w:t>
            </w:r>
            <w:proofErr w:type="gramStart"/>
            <w:r w:rsidRPr="00141BDD">
              <w:rPr>
                <w:rFonts w:eastAsia="Times New Roman"/>
                <w:sz w:val="20"/>
                <w:szCs w:val="20"/>
              </w:rPr>
              <w:t>Парт-номер</w:t>
            </w:r>
            <w:proofErr w:type="gramEnd"/>
            <w:r w:rsidRPr="00141BDD">
              <w:rPr>
                <w:rFonts w:eastAsia="Times New Roman"/>
                <w:sz w:val="20"/>
                <w:szCs w:val="20"/>
              </w:rPr>
              <w:t>/модель EMC: CX-4G15-600 / 005049033, салазки для установки в серверное шасси в комплекте.</w:t>
            </w:r>
          </w:p>
        </w:tc>
      </w:tr>
      <w:tr w:rsidR="001E0E88" w:rsidRPr="001E0E88" w:rsidTr="006920CA">
        <w:trPr>
          <w:trHeight w:val="112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lastRenderedPageBreak/>
              <w:t>226</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 xml:space="preserve">Замена: </w:t>
            </w:r>
            <w:proofErr w:type="gramStart"/>
            <w:r w:rsidRPr="00141BDD">
              <w:rPr>
                <w:rFonts w:eastAsia="Times New Roman"/>
                <w:sz w:val="20"/>
                <w:szCs w:val="20"/>
              </w:rPr>
              <w:t>Жесткий диск Hitachi HUS156030VLS600 300GB SAS для системы хранения данных НР Storage Works Р2000 G3 FC (Model:</w:t>
            </w:r>
            <w:proofErr w:type="gramEnd"/>
            <w:r w:rsidRPr="00141BDD">
              <w:rPr>
                <w:rFonts w:eastAsia="Times New Roman"/>
                <w:sz w:val="20"/>
                <w:szCs w:val="20"/>
              </w:rPr>
              <w:t xml:space="preserve"> </w:t>
            </w:r>
            <w:proofErr w:type="gramStart"/>
            <w:r w:rsidRPr="00141BDD">
              <w:rPr>
                <w:rFonts w:eastAsia="Times New Roman"/>
                <w:sz w:val="20"/>
                <w:szCs w:val="20"/>
              </w:rPr>
              <w:t>SPS-Chassis, Part Number: 582938-001,) Скорость вращения: 15000 об/мин, Ёмкость диска: 300ГБ, Интерфейс диска:</w:t>
            </w:r>
            <w:proofErr w:type="gramEnd"/>
            <w:r w:rsidRPr="00141BDD">
              <w:rPr>
                <w:rFonts w:eastAsia="Times New Roman"/>
                <w:sz w:val="20"/>
                <w:szCs w:val="20"/>
              </w:rPr>
              <w:t xml:space="preserve"> SAS 6Gps Dual Port, Инте</w:t>
            </w:r>
          </w:p>
        </w:tc>
      </w:tr>
      <w:tr w:rsidR="001E0E88" w:rsidRPr="001E0E88" w:rsidTr="006920CA">
        <w:trPr>
          <w:trHeight w:val="112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227</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Замена: Жесткий диск для SAS для системы хранения данных Hitachi Adaptable Modular Storage AMS2100. Модель диска Hitachi DF-F800-AKH600 HUS156060VLS600 SAS DKR2J-K60SS. Ёмкость диска: 600ГБ</w:t>
            </w:r>
            <w:proofErr w:type="gramStart"/>
            <w:r w:rsidRPr="00141BDD">
              <w:rPr>
                <w:rFonts w:eastAsia="Times New Roman"/>
                <w:sz w:val="20"/>
                <w:szCs w:val="20"/>
              </w:rPr>
              <w:t xml:space="preserve">,, </w:t>
            </w:r>
            <w:proofErr w:type="gramEnd"/>
            <w:r w:rsidRPr="00141BDD">
              <w:rPr>
                <w:rFonts w:eastAsia="Times New Roman"/>
                <w:sz w:val="20"/>
                <w:szCs w:val="20"/>
              </w:rPr>
              <w:t>салазки для установки в серверное шасси в комплекте.</w:t>
            </w:r>
          </w:p>
        </w:tc>
      </w:tr>
      <w:tr w:rsidR="001E0E88" w:rsidRPr="001E0E88" w:rsidTr="006920CA">
        <w:trPr>
          <w:trHeight w:val="112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228</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Замена: Жесткий диск для SATA для системы хранения данных Hitachi Adaptable Modular Storage AMS2100. Модель диска HitachiDF-F800-AVE2K HUA722020ALA330  type DK7SAA200. Ёмкость диска: 2TБ</w:t>
            </w:r>
            <w:proofErr w:type="gramStart"/>
            <w:r w:rsidRPr="00141BDD">
              <w:rPr>
                <w:rFonts w:eastAsia="Times New Roman"/>
                <w:sz w:val="20"/>
                <w:szCs w:val="20"/>
              </w:rPr>
              <w:t xml:space="preserve">,, </w:t>
            </w:r>
            <w:proofErr w:type="gramEnd"/>
            <w:r w:rsidRPr="00141BDD">
              <w:rPr>
                <w:rFonts w:eastAsia="Times New Roman"/>
                <w:sz w:val="20"/>
                <w:szCs w:val="20"/>
              </w:rPr>
              <w:t>салазки для установки в серверное шасси в комплекте.</w:t>
            </w:r>
          </w:p>
        </w:tc>
      </w:tr>
      <w:tr w:rsidR="001E0E88" w:rsidRPr="001E0E88" w:rsidTr="006920CA">
        <w:trPr>
          <w:trHeight w:val="45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229</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Замена</w:t>
            </w:r>
            <w:r w:rsidRPr="00141BDD">
              <w:rPr>
                <w:rFonts w:eastAsia="Times New Roman"/>
                <w:sz w:val="20"/>
                <w:szCs w:val="20"/>
                <w:lang w:val="en-US"/>
              </w:rPr>
              <w:t>: Raid-</w:t>
            </w:r>
            <w:r w:rsidRPr="00141BDD">
              <w:rPr>
                <w:rFonts w:eastAsia="Times New Roman"/>
                <w:sz w:val="20"/>
                <w:szCs w:val="20"/>
              </w:rPr>
              <w:t>контроллер</w:t>
            </w:r>
            <w:r w:rsidRPr="00141BDD">
              <w:rPr>
                <w:rFonts w:eastAsia="Times New Roman"/>
                <w:sz w:val="20"/>
                <w:szCs w:val="20"/>
                <w:lang w:val="en-US"/>
              </w:rPr>
              <w:t xml:space="preserve"> EMC Store Processor for CX4-120 (3gb) (110-093-003B)</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230</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Замена: Система ожлаждения для сервера HP ProLiant DL360G7 X5650/EMC CX4-120/BM Blade Centre E/НР Storage Works Р2000/Hitachi Adaptable Modular Storage AMS2100</w:t>
            </w:r>
          </w:p>
        </w:tc>
      </w:tr>
      <w:tr w:rsidR="001E0E88" w:rsidRPr="001E0E88" w:rsidTr="006920CA">
        <w:trPr>
          <w:trHeight w:val="675"/>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231</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rPr>
            </w:pPr>
            <w:r w:rsidRPr="00141BDD">
              <w:rPr>
                <w:rFonts w:eastAsia="Times New Roman"/>
                <w:sz w:val="20"/>
                <w:szCs w:val="20"/>
              </w:rPr>
              <w:t>Замена оперативной памяти для сервера HP ProLiant DL360G7 X5650/EMC CX4-120/BM Blade Centre E/НР Storage Works Р2000/Hitachi Adaptable Modular Storage AMS2100</w:t>
            </w:r>
          </w:p>
        </w:tc>
      </w:tr>
      <w:tr w:rsidR="001E0E88" w:rsidRPr="001E0E88" w:rsidTr="006920CA">
        <w:trPr>
          <w:trHeight w:val="690"/>
        </w:trPr>
        <w:tc>
          <w:tcPr>
            <w:tcW w:w="194" w:type="pct"/>
            <w:shd w:val="clear" w:color="auto" w:fill="auto"/>
            <w:noWrap/>
            <w:vAlign w:val="center"/>
            <w:hideMark/>
          </w:tcPr>
          <w:p w:rsidR="001E0E88" w:rsidRPr="00141BDD" w:rsidRDefault="001E0E88" w:rsidP="006920CA">
            <w:pPr>
              <w:widowControl/>
              <w:autoSpaceDE/>
              <w:autoSpaceDN/>
              <w:adjustRightInd/>
              <w:jc w:val="right"/>
              <w:rPr>
                <w:rFonts w:eastAsia="Times New Roman"/>
                <w:sz w:val="20"/>
                <w:szCs w:val="20"/>
              </w:rPr>
            </w:pPr>
            <w:r w:rsidRPr="00141BDD">
              <w:rPr>
                <w:rFonts w:eastAsia="Times New Roman"/>
                <w:sz w:val="20"/>
                <w:szCs w:val="20"/>
              </w:rPr>
              <w:t>232</w:t>
            </w:r>
          </w:p>
        </w:tc>
        <w:tc>
          <w:tcPr>
            <w:tcW w:w="1943" w:type="pct"/>
            <w:shd w:val="clear" w:color="auto" w:fill="auto"/>
            <w:vAlign w:val="center"/>
            <w:hideMark/>
          </w:tcPr>
          <w:p w:rsidR="001E0E88" w:rsidRPr="00141BDD" w:rsidRDefault="001E0E88" w:rsidP="006920CA">
            <w:pPr>
              <w:widowControl/>
              <w:autoSpaceDE/>
              <w:autoSpaceDN/>
              <w:adjustRightInd/>
              <w:rPr>
                <w:rFonts w:eastAsia="Times New Roman"/>
                <w:sz w:val="20"/>
                <w:szCs w:val="20"/>
                <w:lang w:val="en-US"/>
              </w:rPr>
            </w:pPr>
            <w:r w:rsidRPr="00141BDD">
              <w:rPr>
                <w:rFonts w:eastAsia="Times New Roman"/>
                <w:sz w:val="20"/>
                <w:szCs w:val="20"/>
              </w:rPr>
              <w:t>Замена</w:t>
            </w:r>
            <w:r w:rsidRPr="00141BDD">
              <w:rPr>
                <w:rFonts w:eastAsia="Times New Roman"/>
                <w:sz w:val="20"/>
                <w:szCs w:val="20"/>
                <w:lang w:val="en-US"/>
              </w:rPr>
              <w:t xml:space="preserve"> </w:t>
            </w:r>
            <w:r w:rsidRPr="00141BDD">
              <w:rPr>
                <w:rFonts w:eastAsia="Times New Roman"/>
                <w:sz w:val="20"/>
                <w:szCs w:val="20"/>
              </w:rPr>
              <w:t>накопителя</w:t>
            </w:r>
            <w:r w:rsidRPr="00141BDD">
              <w:rPr>
                <w:rFonts w:eastAsia="Times New Roman"/>
                <w:sz w:val="20"/>
                <w:szCs w:val="20"/>
                <w:lang w:val="en-US"/>
              </w:rPr>
              <w:t xml:space="preserve"> SSD </w:t>
            </w:r>
            <w:r w:rsidRPr="00141BDD">
              <w:rPr>
                <w:rFonts w:eastAsia="Times New Roman"/>
                <w:sz w:val="20"/>
                <w:szCs w:val="20"/>
              </w:rPr>
              <w:t>для</w:t>
            </w:r>
            <w:r w:rsidRPr="00141BDD">
              <w:rPr>
                <w:rFonts w:eastAsia="Times New Roman"/>
                <w:sz w:val="20"/>
                <w:szCs w:val="20"/>
                <w:lang w:val="en-US"/>
              </w:rPr>
              <w:t xml:space="preserve"> </w:t>
            </w:r>
            <w:r w:rsidRPr="00141BDD">
              <w:rPr>
                <w:rFonts w:eastAsia="Times New Roman"/>
                <w:sz w:val="20"/>
                <w:szCs w:val="20"/>
              </w:rPr>
              <w:t>сервера</w:t>
            </w:r>
            <w:r w:rsidRPr="00141BDD">
              <w:rPr>
                <w:rFonts w:eastAsia="Times New Roman"/>
                <w:sz w:val="20"/>
                <w:szCs w:val="20"/>
                <w:lang w:val="en-US"/>
              </w:rPr>
              <w:t xml:space="preserve">  HP ProLiant DL360G7 X5650/EMC CX4-120/BM Blade Centre E/</w:t>
            </w:r>
            <w:r w:rsidRPr="00141BDD">
              <w:rPr>
                <w:rFonts w:eastAsia="Times New Roman"/>
                <w:sz w:val="20"/>
                <w:szCs w:val="20"/>
              </w:rPr>
              <w:t>НР</w:t>
            </w:r>
            <w:r w:rsidRPr="00141BDD">
              <w:rPr>
                <w:rFonts w:eastAsia="Times New Roman"/>
                <w:sz w:val="20"/>
                <w:szCs w:val="20"/>
                <w:lang w:val="en-US"/>
              </w:rPr>
              <w:t xml:space="preserve"> Storage Works </w:t>
            </w:r>
            <w:r w:rsidRPr="00141BDD">
              <w:rPr>
                <w:rFonts w:eastAsia="Times New Roman"/>
                <w:sz w:val="20"/>
                <w:szCs w:val="20"/>
              </w:rPr>
              <w:t>Р</w:t>
            </w:r>
            <w:r w:rsidRPr="00141BDD">
              <w:rPr>
                <w:rFonts w:eastAsia="Times New Roman"/>
                <w:sz w:val="20"/>
                <w:szCs w:val="20"/>
                <w:lang w:val="en-US"/>
              </w:rPr>
              <w:t>2000/Hitachi Adaptable Modular Storage AMS2100</w:t>
            </w:r>
          </w:p>
        </w:tc>
      </w:tr>
    </w:tbl>
    <w:p w:rsidR="00D54BD6" w:rsidRPr="001E0E88" w:rsidRDefault="00D54BD6" w:rsidP="000F5321">
      <w:pPr>
        <w:rPr>
          <w:b/>
          <w:lang w:val="en-US"/>
        </w:rPr>
      </w:pPr>
    </w:p>
    <w:p w:rsidR="00D54BD6" w:rsidRPr="001E0E88" w:rsidRDefault="00D54BD6" w:rsidP="000F5321">
      <w:pPr>
        <w:rPr>
          <w:b/>
          <w:lang w:val="en-US"/>
        </w:rPr>
      </w:pPr>
    </w:p>
    <w:p w:rsidR="00D54BD6" w:rsidRPr="001E0E88" w:rsidRDefault="00D54BD6" w:rsidP="000F5321">
      <w:pPr>
        <w:rPr>
          <w:b/>
          <w:lang w:val="en-US"/>
        </w:rPr>
      </w:pPr>
    </w:p>
    <w:p w:rsidR="00D54BD6" w:rsidRPr="001E0E88" w:rsidRDefault="00D54BD6" w:rsidP="000F5321">
      <w:pPr>
        <w:rPr>
          <w:b/>
          <w:lang w:val="en-US"/>
        </w:rPr>
      </w:pPr>
    </w:p>
    <w:p w:rsidR="00D54BD6" w:rsidRPr="001E0E88" w:rsidRDefault="00D54BD6" w:rsidP="000F5321">
      <w:pPr>
        <w:jc w:val="right"/>
        <w:rPr>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Default="000F5321" w:rsidP="000F5321">
      <w:pPr>
        <w:ind w:firstLine="720"/>
        <w:jc w:val="right"/>
        <w:rPr>
          <w:sz w:val="22"/>
        </w:rPr>
      </w:pPr>
    </w:p>
    <w:p w:rsidR="001E0E88" w:rsidRDefault="001E0E88" w:rsidP="000F5321">
      <w:pPr>
        <w:ind w:firstLine="720"/>
        <w:jc w:val="right"/>
        <w:rPr>
          <w:sz w:val="22"/>
        </w:rPr>
      </w:pPr>
    </w:p>
    <w:p w:rsidR="001E0E88" w:rsidRDefault="001E0E88" w:rsidP="000F5321">
      <w:pPr>
        <w:ind w:firstLine="720"/>
        <w:jc w:val="right"/>
        <w:rPr>
          <w:sz w:val="22"/>
        </w:rPr>
      </w:pPr>
    </w:p>
    <w:p w:rsidR="001E0E88" w:rsidRDefault="001E0E88" w:rsidP="000F5321">
      <w:pPr>
        <w:ind w:firstLine="720"/>
        <w:jc w:val="right"/>
        <w:rPr>
          <w:sz w:val="22"/>
        </w:rPr>
      </w:pPr>
    </w:p>
    <w:p w:rsidR="001E0E88" w:rsidRDefault="001E0E88" w:rsidP="000F5321">
      <w:pPr>
        <w:ind w:firstLine="720"/>
        <w:jc w:val="right"/>
        <w:rPr>
          <w:sz w:val="22"/>
        </w:rPr>
      </w:pPr>
    </w:p>
    <w:p w:rsidR="001E0E88" w:rsidRDefault="001E0E88" w:rsidP="000F5321">
      <w:pPr>
        <w:ind w:firstLine="720"/>
        <w:jc w:val="right"/>
        <w:rPr>
          <w:sz w:val="22"/>
        </w:rPr>
      </w:pPr>
    </w:p>
    <w:p w:rsidR="001E0E88" w:rsidRDefault="001E0E88" w:rsidP="000F5321">
      <w:pPr>
        <w:ind w:firstLine="720"/>
        <w:jc w:val="right"/>
        <w:rPr>
          <w:sz w:val="22"/>
        </w:rPr>
      </w:pPr>
    </w:p>
    <w:p w:rsidR="001E0E88" w:rsidRPr="001E0E88" w:rsidRDefault="001E0E88" w:rsidP="000F5321">
      <w:pPr>
        <w:ind w:firstLine="720"/>
        <w:jc w:val="right"/>
        <w:rPr>
          <w:sz w:val="22"/>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0F5321" w:rsidRPr="001E0E88" w:rsidRDefault="000F5321" w:rsidP="000F5321">
      <w:pPr>
        <w:ind w:firstLine="720"/>
        <w:jc w:val="right"/>
        <w:rPr>
          <w:sz w:val="22"/>
          <w:lang w:val="en-US"/>
        </w:rPr>
      </w:pPr>
    </w:p>
    <w:p w:rsidR="00734CB7" w:rsidRPr="00734CB7" w:rsidRDefault="00734CB7" w:rsidP="00716C28">
      <w:pPr>
        <w:spacing w:line="276" w:lineRule="auto"/>
        <w:ind w:firstLine="720"/>
        <w:jc w:val="right"/>
        <w:rPr>
          <w:sz w:val="22"/>
        </w:rPr>
      </w:pPr>
      <w:r w:rsidRPr="00734CB7">
        <w:rPr>
          <w:sz w:val="22"/>
        </w:rPr>
        <w:lastRenderedPageBreak/>
        <w:t>Приложение № 1 к Техническому заданию</w:t>
      </w:r>
    </w:p>
    <w:p w:rsidR="00716C28" w:rsidRPr="00D44119" w:rsidRDefault="00716C28" w:rsidP="00716C28">
      <w:pPr>
        <w:spacing w:line="276" w:lineRule="auto"/>
        <w:jc w:val="center"/>
        <w:rPr>
          <w:b/>
        </w:rPr>
      </w:pPr>
    </w:p>
    <w:p w:rsidR="00734CB7" w:rsidRPr="00AD0089" w:rsidRDefault="00734CB7" w:rsidP="00716C28">
      <w:pPr>
        <w:spacing w:line="276" w:lineRule="auto"/>
        <w:jc w:val="center"/>
        <w:rPr>
          <w:b/>
        </w:rPr>
      </w:pPr>
      <w:r w:rsidRPr="00AD0089">
        <w:rPr>
          <w:b/>
        </w:rPr>
        <w:t>Соглашение об уровне технического обслуживания</w:t>
      </w:r>
    </w:p>
    <w:p w:rsidR="00734CB7" w:rsidRPr="00716C28" w:rsidRDefault="00734CB7" w:rsidP="00716C28">
      <w:pPr>
        <w:spacing w:line="276" w:lineRule="auto"/>
        <w:jc w:val="both"/>
        <w:rPr>
          <w:sz w:val="22"/>
        </w:rPr>
      </w:pPr>
      <w:r w:rsidRPr="00716C28">
        <w:rPr>
          <w:sz w:val="22"/>
        </w:rPr>
        <w:t>1.</w:t>
      </w:r>
      <w:r w:rsidRPr="00716C28">
        <w:rPr>
          <w:sz w:val="22"/>
        </w:rPr>
        <w:tab/>
        <w:t>Порядок выполнения услуг</w:t>
      </w:r>
    </w:p>
    <w:p w:rsidR="00734CB7" w:rsidRPr="00716C28" w:rsidRDefault="00734CB7" w:rsidP="00716C28">
      <w:pPr>
        <w:spacing w:line="276" w:lineRule="auto"/>
        <w:jc w:val="both"/>
        <w:rPr>
          <w:sz w:val="22"/>
        </w:rPr>
      </w:pPr>
      <w:r w:rsidRPr="00716C28">
        <w:rPr>
          <w:sz w:val="22"/>
        </w:rPr>
        <w:t>1.1.</w:t>
      </w:r>
      <w:r w:rsidRPr="00716C28">
        <w:rPr>
          <w:sz w:val="22"/>
        </w:rPr>
        <w:tab/>
        <w:t>При возникновении потребности проведения работ Заказчик оформляет заявку (акт) на выполнение работ (Приложение 2 к Техническому за</w:t>
      </w:r>
      <w:r w:rsidR="00810024" w:rsidRPr="00716C28">
        <w:rPr>
          <w:sz w:val="22"/>
        </w:rPr>
        <w:t>данию) и отправляет Исполнителю либо иным способом уведомляет Исполнителя о возникшей необходимости в ремонте оборудования (телефонный звонок, мессенджер, электронная почта).</w:t>
      </w:r>
    </w:p>
    <w:p w:rsidR="00734CB7" w:rsidRPr="00716C28" w:rsidRDefault="00734CB7" w:rsidP="00716C28">
      <w:pPr>
        <w:spacing w:line="276" w:lineRule="auto"/>
        <w:jc w:val="both"/>
        <w:rPr>
          <w:sz w:val="22"/>
        </w:rPr>
      </w:pPr>
      <w:r w:rsidRPr="00716C28">
        <w:rPr>
          <w:sz w:val="22"/>
        </w:rPr>
        <w:t>1.2.</w:t>
      </w:r>
      <w:r w:rsidRPr="00716C28">
        <w:rPr>
          <w:sz w:val="22"/>
        </w:rPr>
        <w:tab/>
        <w:t xml:space="preserve">Исполнитель, получив заявку по электронной почте, или иным оговоренным способом, обязан в течение 2 часов созвониться с Заказчиком и договориться о дате и времени вывоза проведения диагностических работ (вывоза техники в ремонт).  </w:t>
      </w:r>
    </w:p>
    <w:p w:rsidR="00734CB7" w:rsidRPr="00716C28" w:rsidRDefault="00734CB7" w:rsidP="00716C28">
      <w:pPr>
        <w:spacing w:line="276" w:lineRule="auto"/>
        <w:jc w:val="both"/>
        <w:rPr>
          <w:sz w:val="22"/>
        </w:rPr>
      </w:pPr>
      <w:r w:rsidRPr="00716C28">
        <w:rPr>
          <w:sz w:val="22"/>
        </w:rPr>
        <w:t>1.3.</w:t>
      </w:r>
      <w:r w:rsidRPr="00716C28">
        <w:rPr>
          <w:sz w:val="22"/>
        </w:rPr>
        <w:tab/>
        <w:t>Получив подтверждение о регистрации заявки, Заказчик распечатывает заявку в двух экземплярах (один для — себя, второй — для Исполнителя).</w:t>
      </w:r>
    </w:p>
    <w:p w:rsidR="00734CB7" w:rsidRPr="00716C28" w:rsidRDefault="00734CB7" w:rsidP="00716C28">
      <w:pPr>
        <w:spacing w:line="276" w:lineRule="auto"/>
        <w:jc w:val="both"/>
        <w:rPr>
          <w:sz w:val="22"/>
        </w:rPr>
      </w:pPr>
      <w:r w:rsidRPr="00716C28">
        <w:rPr>
          <w:sz w:val="22"/>
        </w:rPr>
        <w:t>1.4.</w:t>
      </w:r>
      <w:r w:rsidRPr="00716C28">
        <w:rPr>
          <w:sz w:val="22"/>
        </w:rPr>
        <w:tab/>
        <w:t>Специалист Исполнителя принимает неисправное оборудование и ставит отметку о принятии на заявке. Один экземпляр остается у ответственного представителя Заказчика, второй экземпляр акта (заявки) передаются специалисту Исполнителя.</w:t>
      </w:r>
    </w:p>
    <w:p w:rsidR="00734CB7" w:rsidRPr="00716C28" w:rsidRDefault="00734CB7" w:rsidP="00716C28">
      <w:pPr>
        <w:spacing w:line="276" w:lineRule="auto"/>
        <w:jc w:val="both"/>
        <w:rPr>
          <w:sz w:val="22"/>
        </w:rPr>
      </w:pPr>
      <w:r w:rsidRPr="00716C28">
        <w:rPr>
          <w:sz w:val="22"/>
        </w:rPr>
        <w:t>1.5.</w:t>
      </w:r>
      <w:r w:rsidRPr="00716C28">
        <w:rPr>
          <w:sz w:val="22"/>
        </w:rPr>
        <w:tab/>
        <w:t xml:space="preserve">При проведении ремонта серверного оборудования и систем хранения данных, Исполнитель обязан восстановить работу программного обеспечения и восстановить данные в первоначальное состояние (созданные логические тома, организация </w:t>
      </w:r>
      <w:r w:rsidRPr="00716C28">
        <w:rPr>
          <w:sz w:val="22"/>
          <w:lang w:val="en-US"/>
        </w:rPr>
        <w:t>RAID</w:t>
      </w:r>
      <w:r w:rsidRPr="00716C28">
        <w:rPr>
          <w:sz w:val="22"/>
        </w:rPr>
        <w:t xml:space="preserve">-групп, сетевая конфигурация  и т.д.). При проведении ремонта коммутационного оборудования Исполнитель обязан восстановить конфигурацию до </w:t>
      </w:r>
      <w:proofErr w:type="gramStart"/>
      <w:r w:rsidRPr="00716C28">
        <w:rPr>
          <w:sz w:val="22"/>
        </w:rPr>
        <w:t>первоначальной</w:t>
      </w:r>
      <w:proofErr w:type="gramEnd"/>
      <w:r w:rsidRPr="00716C28">
        <w:rPr>
          <w:sz w:val="22"/>
        </w:rPr>
        <w:t xml:space="preserve"> (существующей до проведения ремонта) (назначение интерфейсов, организация </w:t>
      </w:r>
      <w:r w:rsidRPr="00716C28">
        <w:rPr>
          <w:sz w:val="22"/>
          <w:lang w:val="en-US"/>
        </w:rPr>
        <w:t>VLAN</w:t>
      </w:r>
      <w:r w:rsidRPr="00716C28">
        <w:rPr>
          <w:sz w:val="22"/>
        </w:rPr>
        <w:t xml:space="preserve"> и т.п.) </w:t>
      </w:r>
    </w:p>
    <w:p w:rsidR="00734CB7" w:rsidRPr="00716C28" w:rsidRDefault="00734CB7" w:rsidP="00716C28">
      <w:pPr>
        <w:spacing w:line="276" w:lineRule="auto"/>
        <w:jc w:val="both"/>
        <w:rPr>
          <w:sz w:val="22"/>
        </w:rPr>
      </w:pPr>
      <w:r w:rsidRPr="00716C28">
        <w:rPr>
          <w:sz w:val="22"/>
        </w:rPr>
        <w:t xml:space="preserve">1.6. Используемое Заказчиком программное обеспечение: ОС </w:t>
      </w:r>
      <w:r w:rsidRPr="00716C28">
        <w:rPr>
          <w:sz w:val="22"/>
          <w:lang w:val="en-US"/>
        </w:rPr>
        <w:t>VMware</w:t>
      </w:r>
      <w:r w:rsidRPr="00716C28">
        <w:rPr>
          <w:sz w:val="22"/>
        </w:rPr>
        <w:t xml:space="preserve"> </w:t>
      </w:r>
      <w:r w:rsidRPr="00716C28">
        <w:rPr>
          <w:sz w:val="22"/>
          <w:lang w:val="en-US"/>
        </w:rPr>
        <w:t>ESXi</w:t>
      </w:r>
      <w:r w:rsidRPr="00716C28">
        <w:rPr>
          <w:sz w:val="22"/>
        </w:rPr>
        <w:t xml:space="preserve">, </w:t>
      </w:r>
      <w:r w:rsidRPr="00716C28">
        <w:rPr>
          <w:sz w:val="22"/>
          <w:lang w:val="en-US"/>
        </w:rPr>
        <w:t>OC</w:t>
      </w:r>
      <w:r w:rsidRPr="00716C28">
        <w:rPr>
          <w:sz w:val="22"/>
        </w:rPr>
        <w:t xml:space="preserve"> </w:t>
      </w:r>
      <w:r w:rsidRPr="00716C28">
        <w:rPr>
          <w:sz w:val="22"/>
          <w:lang w:val="en-US"/>
        </w:rPr>
        <w:t>Windows</w:t>
      </w:r>
      <w:r w:rsidRPr="00716C28">
        <w:rPr>
          <w:sz w:val="22"/>
        </w:rPr>
        <w:t xml:space="preserve"> </w:t>
      </w:r>
      <w:r w:rsidRPr="00716C28">
        <w:rPr>
          <w:sz w:val="22"/>
          <w:lang w:val="en-US"/>
        </w:rPr>
        <w:t>Server</w:t>
      </w:r>
      <w:r w:rsidRPr="00716C28">
        <w:rPr>
          <w:sz w:val="22"/>
        </w:rPr>
        <w:t xml:space="preserve">; </w:t>
      </w:r>
      <w:r w:rsidRPr="00716C28">
        <w:rPr>
          <w:sz w:val="22"/>
          <w:lang w:val="en-US"/>
        </w:rPr>
        <w:t>OC</w:t>
      </w:r>
      <w:r w:rsidRPr="00716C28">
        <w:rPr>
          <w:sz w:val="22"/>
        </w:rPr>
        <w:t xml:space="preserve"> </w:t>
      </w:r>
      <w:r w:rsidRPr="00716C28">
        <w:rPr>
          <w:sz w:val="22"/>
          <w:lang w:val="en-US"/>
        </w:rPr>
        <w:t>Linux</w:t>
      </w:r>
      <w:r w:rsidRPr="00716C28">
        <w:rPr>
          <w:sz w:val="22"/>
        </w:rPr>
        <w:t xml:space="preserve">; Cisco </w:t>
      </w:r>
      <w:r w:rsidRPr="00716C28">
        <w:rPr>
          <w:sz w:val="22"/>
          <w:lang w:val="en-US"/>
        </w:rPr>
        <w:t>iOS</w:t>
      </w:r>
      <w:r w:rsidRPr="00716C28">
        <w:rPr>
          <w:sz w:val="22"/>
        </w:rPr>
        <w:t xml:space="preserve">; </w:t>
      </w:r>
      <w:r w:rsidRPr="00716C28">
        <w:rPr>
          <w:sz w:val="22"/>
          <w:lang w:val="en-US"/>
        </w:rPr>
        <w:t>VMware</w:t>
      </w:r>
      <w:r w:rsidRPr="00716C28">
        <w:rPr>
          <w:sz w:val="22"/>
        </w:rPr>
        <w:t xml:space="preserve"> vSphere; СУБД </w:t>
      </w:r>
      <w:r w:rsidRPr="00716C28">
        <w:rPr>
          <w:sz w:val="22"/>
          <w:lang w:val="en-US"/>
        </w:rPr>
        <w:t>Oracle</w:t>
      </w:r>
      <w:r w:rsidRPr="00716C28">
        <w:rPr>
          <w:sz w:val="22"/>
        </w:rPr>
        <w:t xml:space="preserve">;  СУБД </w:t>
      </w:r>
      <w:r w:rsidRPr="00716C28">
        <w:rPr>
          <w:sz w:val="22"/>
          <w:lang w:val="en-US"/>
        </w:rPr>
        <w:t>MS</w:t>
      </w:r>
      <w:r w:rsidRPr="00716C28">
        <w:rPr>
          <w:sz w:val="22"/>
        </w:rPr>
        <w:t xml:space="preserve"> </w:t>
      </w:r>
      <w:r w:rsidRPr="00716C28">
        <w:rPr>
          <w:sz w:val="22"/>
          <w:lang w:val="en-US"/>
        </w:rPr>
        <w:t>SQL</w:t>
      </w:r>
      <w:r w:rsidRPr="00716C28">
        <w:rPr>
          <w:sz w:val="22"/>
        </w:rPr>
        <w:t xml:space="preserve">; </w:t>
      </w:r>
      <w:r w:rsidRPr="00716C28">
        <w:rPr>
          <w:sz w:val="22"/>
          <w:lang w:val="en-US"/>
        </w:rPr>
        <w:t>pfSense</w:t>
      </w:r>
      <w:r w:rsidRPr="00716C28">
        <w:rPr>
          <w:sz w:val="22"/>
        </w:rPr>
        <w:t xml:space="preserve"> и др.</w:t>
      </w:r>
    </w:p>
    <w:p w:rsidR="00734CB7" w:rsidRPr="00716C28" w:rsidRDefault="00734CB7" w:rsidP="00716C28">
      <w:pPr>
        <w:spacing w:line="276" w:lineRule="auto"/>
        <w:jc w:val="both"/>
        <w:rPr>
          <w:sz w:val="22"/>
        </w:rPr>
      </w:pPr>
      <w:r w:rsidRPr="00716C28">
        <w:rPr>
          <w:sz w:val="22"/>
        </w:rPr>
        <w:t>1.6.</w:t>
      </w:r>
      <w:r w:rsidRPr="00716C28">
        <w:rPr>
          <w:sz w:val="22"/>
        </w:rPr>
        <w:tab/>
        <w:t>Услуги, оказываемые Исполнителем, а также применяемые методы контроля качества этих услуг должны строго соответствовать требованиям производителей обслуживаемых систем и производится компетентными в данном виде работ специалистами Исполнителя. Исполнитель обязан по первому требованию Заказчика предоставить письма от производителей и копии сертификатов технических специалистов, подтверждающие соответствие используемых методов и регламентов требованиям производителей оборудования</w:t>
      </w:r>
      <w:r w:rsidR="001E0E88">
        <w:rPr>
          <w:sz w:val="22"/>
        </w:rPr>
        <w:t>.</w:t>
      </w:r>
    </w:p>
    <w:p w:rsidR="00734CB7" w:rsidRPr="00716C28" w:rsidRDefault="00734CB7" w:rsidP="00716C28">
      <w:pPr>
        <w:spacing w:line="276" w:lineRule="auto"/>
        <w:jc w:val="both"/>
        <w:rPr>
          <w:sz w:val="22"/>
        </w:rPr>
      </w:pPr>
      <w:r w:rsidRPr="00716C28">
        <w:rPr>
          <w:sz w:val="22"/>
        </w:rPr>
        <w:t xml:space="preserve">1.7.    </w:t>
      </w:r>
      <w:proofErr w:type="gramStart"/>
      <w:r w:rsidRPr="00716C28">
        <w:rPr>
          <w:sz w:val="22"/>
        </w:rPr>
        <w:t xml:space="preserve">При оказании услуг, запасные части (комплектующие), вышедшие из строя и замененные на новые аналогичные, становятся собственностью Исполнителя. </w:t>
      </w:r>
      <w:proofErr w:type="gramEnd"/>
    </w:p>
    <w:p w:rsidR="00734CB7" w:rsidRPr="00716C28" w:rsidRDefault="00734CB7" w:rsidP="00716C28">
      <w:pPr>
        <w:spacing w:line="276" w:lineRule="auto"/>
        <w:jc w:val="both"/>
        <w:rPr>
          <w:sz w:val="22"/>
        </w:rPr>
      </w:pPr>
      <w:r w:rsidRPr="00716C28">
        <w:rPr>
          <w:sz w:val="22"/>
        </w:rPr>
        <w:t>1.8.</w:t>
      </w:r>
      <w:r w:rsidRPr="00716C28">
        <w:rPr>
          <w:sz w:val="22"/>
        </w:rPr>
        <w:tab/>
        <w:t xml:space="preserve">Исполнитель производит ремонт неисправного оборудования в установленные сроки:  </w:t>
      </w:r>
    </w:p>
    <w:p w:rsidR="00734CB7" w:rsidRPr="00716C28" w:rsidRDefault="00734CB7" w:rsidP="00716C28">
      <w:pPr>
        <w:spacing w:line="276" w:lineRule="auto"/>
        <w:jc w:val="both"/>
        <w:rPr>
          <w:sz w:val="22"/>
        </w:rPr>
      </w:pPr>
      <w:r w:rsidRPr="00716C28">
        <w:rPr>
          <w:sz w:val="22"/>
        </w:rPr>
        <w:t>1.8.1.</w:t>
      </w:r>
      <w:r w:rsidRPr="00716C28">
        <w:rPr>
          <w:sz w:val="22"/>
        </w:rPr>
        <w:tab/>
        <w:t xml:space="preserve">Максимальный срок ремонта оборудования не может превышать пяти рабочих дней с момента отправки заявки.  </w:t>
      </w:r>
    </w:p>
    <w:p w:rsidR="00734CB7" w:rsidRPr="00716C28" w:rsidRDefault="00734CB7" w:rsidP="00716C28">
      <w:pPr>
        <w:spacing w:line="276" w:lineRule="auto"/>
        <w:jc w:val="both"/>
        <w:rPr>
          <w:sz w:val="22"/>
        </w:rPr>
      </w:pPr>
      <w:r w:rsidRPr="00716C28">
        <w:rPr>
          <w:sz w:val="22"/>
        </w:rPr>
        <w:t>1.8.2. Срок реагирования на заявку – не более 2 часов.</w:t>
      </w:r>
    </w:p>
    <w:p w:rsidR="00734CB7" w:rsidRPr="00716C28" w:rsidRDefault="00734CB7" w:rsidP="00716C28">
      <w:pPr>
        <w:spacing w:line="276" w:lineRule="auto"/>
        <w:jc w:val="both"/>
        <w:rPr>
          <w:sz w:val="22"/>
        </w:rPr>
      </w:pPr>
      <w:r w:rsidRPr="00716C28">
        <w:rPr>
          <w:sz w:val="22"/>
        </w:rPr>
        <w:t>1.9.</w:t>
      </w:r>
      <w:r w:rsidRPr="00716C28">
        <w:rPr>
          <w:sz w:val="22"/>
        </w:rPr>
        <w:tab/>
        <w:t>В случае, когда восстановление работоспособности оборудования нецелесообразно в связи с окончанием выпуска необходимых запасных частей или экономически нецелесообразно,  Исполнитель информирует об этом Заказчика и составляет Техническое заключение о нецелесообразности дальнейшей эксплуатации данного оборудования в соответствии с ГОСТ № 21552-84 (</w:t>
      </w:r>
      <w:proofErr w:type="gramStart"/>
      <w:r w:rsidRPr="00716C28">
        <w:rPr>
          <w:sz w:val="22"/>
        </w:rPr>
        <w:t>СТ</w:t>
      </w:r>
      <w:proofErr w:type="gramEnd"/>
      <w:r w:rsidRPr="00716C28">
        <w:rPr>
          <w:sz w:val="22"/>
        </w:rPr>
        <w:t xml:space="preserve"> СЭВ 3185-81). После выдачи Технического заключения заявка на ремонт данной единицы техники считается исполненной.  </w:t>
      </w:r>
    </w:p>
    <w:p w:rsidR="00734CB7" w:rsidRPr="00716C28" w:rsidRDefault="00734CB7" w:rsidP="00716C28">
      <w:pPr>
        <w:spacing w:line="276" w:lineRule="auto"/>
        <w:jc w:val="both"/>
        <w:rPr>
          <w:sz w:val="22"/>
        </w:rPr>
      </w:pPr>
      <w:r w:rsidRPr="00716C28">
        <w:rPr>
          <w:sz w:val="22"/>
        </w:rPr>
        <w:t>1.10</w:t>
      </w:r>
      <w:proofErr w:type="gramStart"/>
      <w:r w:rsidRPr="00716C28">
        <w:rPr>
          <w:sz w:val="22"/>
        </w:rPr>
        <w:tab/>
        <w:t>П</w:t>
      </w:r>
      <w:proofErr w:type="gramEnd"/>
      <w:r w:rsidRPr="00716C28">
        <w:rPr>
          <w:sz w:val="22"/>
        </w:rPr>
        <w:t xml:space="preserve">о окончанию выполнения ремонтных работ Исполнитель информирует Заказчика об исполненной заявке по электронной почте, телефонным звонком, иным приемлемым способом, позволяющим получить обратную связь. </w:t>
      </w:r>
    </w:p>
    <w:p w:rsidR="00734CB7" w:rsidRPr="00716C28" w:rsidRDefault="00734CB7" w:rsidP="00716C28">
      <w:pPr>
        <w:spacing w:line="276" w:lineRule="auto"/>
        <w:jc w:val="both"/>
        <w:rPr>
          <w:sz w:val="22"/>
        </w:rPr>
      </w:pPr>
      <w:r w:rsidRPr="00716C28">
        <w:rPr>
          <w:sz w:val="22"/>
        </w:rPr>
        <w:t>1.11.</w:t>
      </w:r>
      <w:r w:rsidRPr="00716C28">
        <w:rPr>
          <w:sz w:val="22"/>
        </w:rPr>
        <w:tab/>
        <w:t>При проведении приемо-сдаточных работ Исполнитель обязан продемонстрировать работоспособность оборудования.</w:t>
      </w:r>
    </w:p>
    <w:p w:rsidR="00716C28" w:rsidRPr="00716C28" w:rsidRDefault="00734CB7" w:rsidP="00716C28">
      <w:pPr>
        <w:spacing w:line="276" w:lineRule="auto"/>
        <w:jc w:val="both"/>
        <w:rPr>
          <w:sz w:val="22"/>
        </w:rPr>
      </w:pPr>
      <w:r w:rsidRPr="00716C28">
        <w:rPr>
          <w:sz w:val="22"/>
        </w:rPr>
        <w:t>1.12.</w:t>
      </w:r>
      <w:r w:rsidRPr="00716C28">
        <w:rPr>
          <w:sz w:val="22"/>
        </w:rPr>
        <w:tab/>
        <w:t>Исполнитель оформляет финансовые документы на выполненные работы, прикладывает один экземпляр акта (заявки) на выполнение работ и отправляет Заказчику на оплату.</w:t>
      </w:r>
    </w:p>
    <w:p w:rsidR="00716C28" w:rsidRPr="00716C28" w:rsidRDefault="00716C28" w:rsidP="000F5321">
      <w:pPr>
        <w:jc w:val="right"/>
        <w:rPr>
          <w:sz w:val="20"/>
        </w:rPr>
      </w:pPr>
    </w:p>
    <w:p w:rsidR="00716C28" w:rsidRPr="00716C28" w:rsidRDefault="00716C28" w:rsidP="000F5321">
      <w:pPr>
        <w:jc w:val="right"/>
        <w:rPr>
          <w:sz w:val="20"/>
        </w:rPr>
      </w:pPr>
    </w:p>
    <w:p w:rsidR="00716C28" w:rsidRPr="00716C28" w:rsidRDefault="00716C28" w:rsidP="000F5321">
      <w:pPr>
        <w:jc w:val="right"/>
        <w:rPr>
          <w:sz w:val="20"/>
        </w:rPr>
      </w:pPr>
    </w:p>
    <w:p w:rsidR="00716C28" w:rsidRPr="00716C28" w:rsidRDefault="00716C28" w:rsidP="000F5321">
      <w:pPr>
        <w:jc w:val="right"/>
        <w:rPr>
          <w:sz w:val="20"/>
        </w:rPr>
      </w:pPr>
    </w:p>
    <w:p w:rsidR="00716C28" w:rsidRPr="00716C28" w:rsidRDefault="00716C28" w:rsidP="000F5321">
      <w:pPr>
        <w:jc w:val="right"/>
        <w:rPr>
          <w:sz w:val="20"/>
        </w:rPr>
      </w:pPr>
    </w:p>
    <w:p w:rsidR="00734CB7" w:rsidRPr="00734CB7" w:rsidRDefault="00734CB7" w:rsidP="000F5321">
      <w:pPr>
        <w:jc w:val="right"/>
        <w:rPr>
          <w:sz w:val="20"/>
        </w:rPr>
      </w:pPr>
      <w:r w:rsidRPr="00734CB7">
        <w:rPr>
          <w:sz w:val="20"/>
        </w:rPr>
        <w:t>Приложение 2 к Техническому заданию</w:t>
      </w:r>
    </w:p>
    <w:p w:rsidR="00734CB7" w:rsidRPr="00734CB7" w:rsidRDefault="00734CB7" w:rsidP="000F5321">
      <w:pPr>
        <w:jc w:val="both"/>
        <w:rPr>
          <w:sz w:val="20"/>
        </w:rPr>
      </w:pPr>
    </w:p>
    <w:p w:rsidR="00734CB7" w:rsidRPr="00734CB7" w:rsidRDefault="00734CB7" w:rsidP="000F5321">
      <w:pPr>
        <w:jc w:val="center"/>
        <w:rPr>
          <w:rFonts w:eastAsia="Times New Roman"/>
          <w:b/>
        </w:rPr>
      </w:pPr>
      <w:r w:rsidRPr="00734CB7">
        <w:rPr>
          <w:rFonts w:eastAsia="Times New Roman"/>
          <w:b/>
        </w:rPr>
        <w:t xml:space="preserve">Акт (заявка) № _____ </w:t>
      </w:r>
    </w:p>
    <w:p w:rsidR="00734CB7" w:rsidRPr="00734CB7" w:rsidRDefault="00734CB7" w:rsidP="000F5321">
      <w:pPr>
        <w:jc w:val="center"/>
        <w:rPr>
          <w:rFonts w:eastAsia="Times New Roman"/>
          <w:b/>
        </w:rPr>
      </w:pPr>
      <w:r w:rsidRPr="00734CB7">
        <w:rPr>
          <w:rFonts w:eastAsia="Times New Roman"/>
          <w:b/>
        </w:rPr>
        <w:t>на оказание услуг по ремонту и техническому обслуживанию компьютерной и организационной техники</w:t>
      </w:r>
    </w:p>
    <w:p w:rsidR="00734CB7" w:rsidRPr="00734CB7" w:rsidRDefault="00734CB7" w:rsidP="000F5321">
      <w:pPr>
        <w:jc w:val="center"/>
        <w:rPr>
          <w:rFonts w:eastAsia="Times New Roman"/>
        </w:rPr>
      </w:pPr>
    </w:p>
    <w:p w:rsidR="00734CB7" w:rsidRPr="00734CB7" w:rsidRDefault="00734CB7" w:rsidP="000F5321">
      <w:pPr>
        <w:jc w:val="both"/>
        <w:rPr>
          <w:rFonts w:eastAsia="Times New Roman"/>
          <w:sz w:val="22"/>
        </w:rPr>
      </w:pPr>
      <w:r w:rsidRPr="00734CB7">
        <w:rPr>
          <w:rFonts w:eastAsia="Times New Roman"/>
          <w:sz w:val="22"/>
        </w:rPr>
        <w:t>Организация: _________________________________________________________________</w:t>
      </w:r>
    </w:p>
    <w:p w:rsidR="00734CB7" w:rsidRPr="00734CB7" w:rsidRDefault="00734CB7" w:rsidP="000F5321">
      <w:pPr>
        <w:jc w:val="both"/>
        <w:rPr>
          <w:rFonts w:eastAsia="Times New Roman"/>
          <w:sz w:val="22"/>
        </w:rPr>
      </w:pP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rPr>
        <w:tab/>
        <w:t>(наименование, адрес)</w:t>
      </w:r>
    </w:p>
    <w:p w:rsidR="00734CB7" w:rsidRPr="00734CB7" w:rsidRDefault="00734CB7" w:rsidP="000F5321">
      <w:pPr>
        <w:jc w:val="both"/>
        <w:rPr>
          <w:rFonts w:eastAsia="Times New Roman"/>
          <w:sz w:val="22"/>
        </w:rPr>
      </w:pPr>
      <w:r w:rsidRPr="00734CB7">
        <w:rPr>
          <w:rFonts w:eastAsia="Times New Roman"/>
          <w:sz w:val="22"/>
        </w:rPr>
        <w:t xml:space="preserve"> </w:t>
      </w:r>
    </w:p>
    <w:p w:rsidR="00734CB7" w:rsidRPr="00734CB7" w:rsidRDefault="00734CB7" w:rsidP="000F5321">
      <w:pPr>
        <w:jc w:val="both"/>
        <w:rPr>
          <w:rFonts w:eastAsia="Times New Roman"/>
          <w:sz w:val="22"/>
        </w:rPr>
      </w:pPr>
      <w:r w:rsidRPr="00734CB7">
        <w:rPr>
          <w:rFonts w:eastAsia="Times New Roman"/>
          <w:sz w:val="22"/>
        </w:rPr>
        <w:t>Ответственный (ФИО, телефон): _________________________________________________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2567"/>
        <w:gridCol w:w="2427"/>
        <w:gridCol w:w="2377"/>
        <w:gridCol w:w="1510"/>
      </w:tblGrid>
      <w:tr w:rsidR="00734CB7" w:rsidRPr="00734CB7" w:rsidTr="00384407">
        <w:tc>
          <w:tcPr>
            <w:tcW w:w="360" w:type="pct"/>
            <w:tcBorders>
              <w:top w:val="single" w:sz="4" w:space="0" w:color="auto"/>
              <w:left w:val="single" w:sz="4" w:space="0" w:color="auto"/>
              <w:bottom w:val="single" w:sz="4" w:space="0" w:color="auto"/>
              <w:right w:val="single" w:sz="4" w:space="0" w:color="auto"/>
            </w:tcBorders>
            <w:vAlign w:val="center"/>
            <w:hideMark/>
          </w:tcPr>
          <w:p w:rsidR="00734CB7" w:rsidRPr="00734CB7" w:rsidRDefault="00734CB7" w:rsidP="000F5321">
            <w:pPr>
              <w:jc w:val="center"/>
              <w:rPr>
                <w:rFonts w:eastAsia="Times New Roman"/>
              </w:rPr>
            </w:pPr>
            <w:r w:rsidRPr="00734CB7">
              <w:rPr>
                <w:rFonts w:eastAsia="Times New Roman"/>
                <w:sz w:val="22"/>
              </w:rPr>
              <w:t xml:space="preserve">№ </w:t>
            </w:r>
            <w:proofErr w:type="gramStart"/>
            <w:r w:rsidRPr="00734CB7">
              <w:rPr>
                <w:rFonts w:eastAsia="Times New Roman"/>
                <w:sz w:val="22"/>
              </w:rPr>
              <w:t>п</w:t>
            </w:r>
            <w:proofErr w:type="gramEnd"/>
            <w:r w:rsidRPr="00734CB7">
              <w:rPr>
                <w:rFonts w:eastAsia="Times New Roman"/>
                <w:sz w:val="22"/>
              </w:rPr>
              <w:t>/п</w:t>
            </w:r>
          </w:p>
        </w:tc>
        <w:tc>
          <w:tcPr>
            <w:tcW w:w="1341" w:type="pct"/>
            <w:tcBorders>
              <w:top w:val="single" w:sz="4" w:space="0" w:color="auto"/>
              <w:left w:val="single" w:sz="4" w:space="0" w:color="auto"/>
              <w:bottom w:val="single" w:sz="4" w:space="0" w:color="auto"/>
              <w:right w:val="single" w:sz="4" w:space="0" w:color="auto"/>
            </w:tcBorders>
            <w:vAlign w:val="center"/>
            <w:hideMark/>
          </w:tcPr>
          <w:p w:rsidR="00734CB7" w:rsidRPr="00734CB7" w:rsidRDefault="00734CB7" w:rsidP="000F5321">
            <w:pPr>
              <w:jc w:val="center"/>
              <w:rPr>
                <w:rFonts w:eastAsia="Times New Roman"/>
              </w:rPr>
            </w:pPr>
            <w:r w:rsidRPr="00734CB7">
              <w:rPr>
                <w:rFonts w:eastAsia="Times New Roman"/>
                <w:sz w:val="22"/>
              </w:rPr>
              <w:t>Наименование оборудования</w:t>
            </w:r>
          </w:p>
        </w:tc>
        <w:tc>
          <w:tcPr>
            <w:tcW w:w="1268" w:type="pct"/>
            <w:tcBorders>
              <w:top w:val="single" w:sz="4" w:space="0" w:color="auto"/>
              <w:left w:val="single" w:sz="4" w:space="0" w:color="auto"/>
              <w:bottom w:val="single" w:sz="4" w:space="0" w:color="auto"/>
              <w:right w:val="single" w:sz="4" w:space="0" w:color="auto"/>
            </w:tcBorders>
            <w:vAlign w:val="center"/>
            <w:hideMark/>
          </w:tcPr>
          <w:p w:rsidR="00734CB7" w:rsidRPr="00734CB7" w:rsidRDefault="00734CB7" w:rsidP="000F5321">
            <w:pPr>
              <w:jc w:val="center"/>
              <w:rPr>
                <w:rFonts w:eastAsia="Times New Roman"/>
              </w:rPr>
            </w:pPr>
            <w:r w:rsidRPr="00734CB7">
              <w:rPr>
                <w:rFonts w:eastAsia="Times New Roman"/>
                <w:sz w:val="22"/>
              </w:rPr>
              <w:t>Заводской/ инвентарный номер</w:t>
            </w:r>
          </w:p>
        </w:tc>
        <w:tc>
          <w:tcPr>
            <w:tcW w:w="1242" w:type="pct"/>
            <w:tcBorders>
              <w:top w:val="single" w:sz="4" w:space="0" w:color="auto"/>
              <w:left w:val="single" w:sz="4" w:space="0" w:color="auto"/>
              <w:bottom w:val="single" w:sz="4" w:space="0" w:color="auto"/>
              <w:right w:val="single" w:sz="4" w:space="0" w:color="auto"/>
            </w:tcBorders>
            <w:vAlign w:val="center"/>
            <w:hideMark/>
          </w:tcPr>
          <w:p w:rsidR="00734CB7" w:rsidRPr="00734CB7" w:rsidRDefault="00734CB7" w:rsidP="000F5321">
            <w:pPr>
              <w:jc w:val="center"/>
              <w:rPr>
                <w:rFonts w:eastAsia="Times New Roman"/>
              </w:rPr>
            </w:pPr>
            <w:r w:rsidRPr="00734CB7">
              <w:rPr>
                <w:rFonts w:eastAsia="Times New Roman"/>
                <w:sz w:val="22"/>
              </w:rPr>
              <w:t>Описание неисправности</w:t>
            </w:r>
          </w:p>
        </w:tc>
        <w:tc>
          <w:tcPr>
            <w:tcW w:w="789" w:type="pct"/>
            <w:tcBorders>
              <w:top w:val="single" w:sz="4" w:space="0" w:color="auto"/>
              <w:left w:val="single" w:sz="4" w:space="0" w:color="auto"/>
              <w:bottom w:val="single" w:sz="4" w:space="0" w:color="auto"/>
              <w:right w:val="single" w:sz="4" w:space="0" w:color="auto"/>
            </w:tcBorders>
            <w:vAlign w:val="center"/>
            <w:hideMark/>
          </w:tcPr>
          <w:p w:rsidR="00734CB7" w:rsidRPr="00734CB7" w:rsidRDefault="00734CB7" w:rsidP="000F5321">
            <w:pPr>
              <w:jc w:val="center"/>
              <w:rPr>
                <w:rFonts w:eastAsia="Times New Roman"/>
              </w:rPr>
            </w:pPr>
            <w:r w:rsidRPr="00734CB7">
              <w:rPr>
                <w:rFonts w:eastAsia="Times New Roman"/>
                <w:sz w:val="22"/>
              </w:rPr>
              <w:t>Отметка исполнителя</w:t>
            </w:r>
          </w:p>
        </w:tc>
      </w:tr>
      <w:tr w:rsidR="00734CB7" w:rsidRPr="00734CB7" w:rsidTr="00384407">
        <w:tc>
          <w:tcPr>
            <w:tcW w:w="360"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r w:rsidRPr="00734CB7">
              <w:rPr>
                <w:rFonts w:eastAsia="Times New Roman"/>
              </w:rPr>
              <w:t>1.</w:t>
            </w:r>
          </w:p>
        </w:tc>
        <w:tc>
          <w:tcPr>
            <w:tcW w:w="1341"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c>
          <w:tcPr>
            <w:tcW w:w="1268"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c>
          <w:tcPr>
            <w:tcW w:w="1242"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c>
          <w:tcPr>
            <w:tcW w:w="789"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r>
      <w:tr w:rsidR="00734CB7" w:rsidRPr="00734CB7" w:rsidTr="00384407">
        <w:tc>
          <w:tcPr>
            <w:tcW w:w="360" w:type="pct"/>
            <w:tcBorders>
              <w:top w:val="single" w:sz="4" w:space="0" w:color="auto"/>
              <w:left w:val="single" w:sz="4" w:space="0" w:color="auto"/>
              <w:bottom w:val="single" w:sz="4" w:space="0" w:color="auto"/>
              <w:right w:val="single" w:sz="4" w:space="0" w:color="auto"/>
            </w:tcBorders>
            <w:vAlign w:val="center"/>
            <w:hideMark/>
          </w:tcPr>
          <w:p w:rsidR="00734CB7" w:rsidRPr="00734CB7" w:rsidRDefault="00734CB7" w:rsidP="000F5321">
            <w:pPr>
              <w:jc w:val="center"/>
              <w:rPr>
                <w:rFonts w:eastAsia="Times New Roman"/>
              </w:rPr>
            </w:pPr>
            <w:r w:rsidRPr="00734CB7">
              <w:rPr>
                <w:rFonts w:eastAsia="Times New Roman"/>
                <w:sz w:val="22"/>
              </w:rPr>
              <w:t>2.</w:t>
            </w:r>
          </w:p>
        </w:tc>
        <w:tc>
          <w:tcPr>
            <w:tcW w:w="1341"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lang w:val="en-US"/>
              </w:rPr>
            </w:pPr>
          </w:p>
        </w:tc>
        <w:tc>
          <w:tcPr>
            <w:tcW w:w="1268"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rPr>
            </w:pPr>
          </w:p>
        </w:tc>
        <w:tc>
          <w:tcPr>
            <w:tcW w:w="1242"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lang w:val="en-US"/>
              </w:rPr>
            </w:pPr>
          </w:p>
        </w:tc>
        <w:tc>
          <w:tcPr>
            <w:tcW w:w="789"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r>
      <w:tr w:rsidR="00734CB7" w:rsidRPr="00734CB7" w:rsidTr="00384407">
        <w:tc>
          <w:tcPr>
            <w:tcW w:w="360"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sz w:val="22"/>
              </w:rPr>
            </w:pPr>
          </w:p>
        </w:tc>
        <w:tc>
          <w:tcPr>
            <w:tcW w:w="1341"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lang w:val="en-US"/>
              </w:rPr>
            </w:pPr>
          </w:p>
        </w:tc>
        <w:tc>
          <w:tcPr>
            <w:tcW w:w="1268"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rPr>
            </w:pPr>
          </w:p>
        </w:tc>
        <w:tc>
          <w:tcPr>
            <w:tcW w:w="1242"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lang w:val="en-US"/>
              </w:rPr>
            </w:pPr>
          </w:p>
        </w:tc>
        <w:tc>
          <w:tcPr>
            <w:tcW w:w="789"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r>
      <w:tr w:rsidR="00734CB7" w:rsidRPr="00734CB7" w:rsidTr="00384407">
        <w:tc>
          <w:tcPr>
            <w:tcW w:w="360"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sz w:val="22"/>
              </w:rPr>
            </w:pPr>
          </w:p>
        </w:tc>
        <w:tc>
          <w:tcPr>
            <w:tcW w:w="1341"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lang w:val="en-US"/>
              </w:rPr>
            </w:pPr>
          </w:p>
        </w:tc>
        <w:tc>
          <w:tcPr>
            <w:tcW w:w="1268"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rPr>
            </w:pPr>
          </w:p>
        </w:tc>
        <w:tc>
          <w:tcPr>
            <w:tcW w:w="1242"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highlight w:val="red"/>
                <w:lang w:val="en-US"/>
              </w:rPr>
            </w:pPr>
          </w:p>
        </w:tc>
        <w:tc>
          <w:tcPr>
            <w:tcW w:w="789" w:type="pct"/>
            <w:tcBorders>
              <w:top w:val="single" w:sz="4" w:space="0" w:color="auto"/>
              <w:left w:val="single" w:sz="4" w:space="0" w:color="auto"/>
              <w:bottom w:val="single" w:sz="4" w:space="0" w:color="auto"/>
              <w:right w:val="single" w:sz="4" w:space="0" w:color="auto"/>
            </w:tcBorders>
            <w:vAlign w:val="center"/>
          </w:tcPr>
          <w:p w:rsidR="00734CB7" w:rsidRPr="00734CB7" w:rsidRDefault="00734CB7" w:rsidP="000F5321">
            <w:pPr>
              <w:jc w:val="center"/>
              <w:rPr>
                <w:rFonts w:eastAsia="Times New Roman"/>
              </w:rPr>
            </w:pPr>
          </w:p>
        </w:tc>
      </w:tr>
    </w:tbl>
    <w:p w:rsidR="00734CB7" w:rsidRPr="00734CB7" w:rsidRDefault="00734CB7" w:rsidP="000F5321">
      <w:pPr>
        <w:jc w:val="both"/>
      </w:pPr>
    </w:p>
    <w:p w:rsidR="00734CB7" w:rsidRPr="00734CB7" w:rsidRDefault="00734CB7" w:rsidP="000F5321">
      <w:pPr>
        <w:jc w:val="both"/>
        <w:rPr>
          <w:sz w:val="22"/>
        </w:rPr>
      </w:pPr>
      <w:r w:rsidRPr="00734CB7">
        <w:rPr>
          <w:sz w:val="22"/>
        </w:rPr>
        <w:t>Примечания: ___________________________________________________________________</w:t>
      </w:r>
    </w:p>
    <w:p w:rsidR="00734CB7" w:rsidRPr="00734CB7" w:rsidRDefault="00734CB7" w:rsidP="000F5321">
      <w:pPr>
        <w:jc w:val="both"/>
        <w:rPr>
          <w:sz w:val="22"/>
        </w:rPr>
      </w:pPr>
      <w:r w:rsidRPr="00734CB7">
        <w:rPr>
          <w:sz w:val="22"/>
        </w:rPr>
        <w:t>_______________________________________________________________________________</w:t>
      </w:r>
    </w:p>
    <w:p w:rsidR="00734CB7" w:rsidRPr="00734CB7" w:rsidRDefault="00734CB7" w:rsidP="000F5321">
      <w:pPr>
        <w:jc w:val="both"/>
        <w:rPr>
          <w:sz w:val="22"/>
        </w:rPr>
      </w:pPr>
      <w:r w:rsidRPr="00734CB7">
        <w:rPr>
          <w:sz w:val="22"/>
        </w:rPr>
        <w:t>_______________________________________________________________________________</w:t>
      </w:r>
    </w:p>
    <w:p w:rsidR="00734CB7" w:rsidRPr="00734CB7" w:rsidRDefault="00734CB7" w:rsidP="000F5321">
      <w:pPr>
        <w:jc w:val="both"/>
        <w:rPr>
          <w:sz w:val="22"/>
        </w:rPr>
      </w:pPr>
      <w:r w:rsidRPr="00734CB7">
        <w:rPr>
          <w:sz w:val="22"/>
        </w:rPr>
        <w:t>_______________________________________________________________________________</w:t>
      </w:r>
    </w:p>
    <w:p w:rsidR="00734CB7" w:rsidRPr="00734CB7" w:rsidRDefault="00734CB7" w:rsidP="000F5321">
      <w:pPr>
        <w:jc w:val="both"/>
      </w:pPr>
    </w:p>
    <w:p w:rsidR="00734CB7" w:rsidRPr="00734CB7" w:rsidRDefault="00734CB7" w:rsidP="000F5321">
      <w:pPr>
        <w:jc w:val="both"/>
      </w:pPr>
    </w:p>
    <w:p w:rsidR="00734CB7" w:rsidRPr="00734CB7" w:rsidRDefault="00734CB7" w:rsidP="000F5321">
      <w:pPr>
        <w:jc w:val="both"/>
      </w:pPr>
    </w:p>
    <w:p w:rsidR="00734CB7" w:rsidRPr="00734CB7" w:rsidRDefault="00734CB7" w:rsidP="000F5321">
      <w:pPr>
        <w:jc w:val="both"/>
      </w:pPr>
    </w:p>
    <w:tbl>
      <w:tblPr>
        <w:tblW w:w="0" w:type="auto"/>
        <w:tblInd w:w="675" w:type="dxa"/>
        <w:tblLook w:val="04A0" w:firstRow="1" w:lastRow="0" w:firstColumn="1" w:lastColumn="0" w:noHBand="0" w:noVBand="1"/>
      </w:tblPr>
      <w:tblGrid>
        <w:gridCol w:w="1474"/>
        <w:gridCol w:w="7422"/>
      </w:tblGrid>
      <w:tr w:rsidR="00734CB7" w:rsidRPr="00734CB7" w:rsidTr="00384407">
        <w:trPr>
          <w:trHeight w:val="958"/>
        </w:trPr>
        <w:tc>
          <w:tcPr>
            <w:tcW w:w="1526" w:type="dxa"/>
          </w:tcPr>
          <w:p w:rsidR="00734CB7" w:rsidRPr="00734CB7" w:rsidRDefault="00734CB7" w:rsidP="000F5321">
            <w:pPr>
              <w:jc w:val="both"/>
              <w:rPr>
                <w:rFonts w:eastAsia="Times New Roman"/>
              </w:rPr>
            </w:pPr>
            <w:r w:rsidRPr="00734CB7">
              <w:rPr>
                <w:rFonts w:eastAsia="Times New Roman"/>
                <w:sz w:val="22"/>
              </w:rPr>
              <w:t>Сдал:</w:t>
            </w:r>
          </w:p>
          <w:p w:rsidR="00734CB7" w:rsidRPr="00734CB7" w:rsidRDefault="00734CB7" w:rsidP="000F5321">
            <w:pPr>
              <w:jc w:val="both"/>
              <w:rPr>
                <w:rFonts w:eastAsia="Times New Roman"/>
                <w:lang w:val="en-US"/>
              </w:rPr>
            </w:pPr>
          </w:p>
        </w:tc>
        <w:tc>
          <w:tcPr>
            <w:tcW w:w="8410" w:type="dxa"/>
            <w:hideMark/>
          </w:tcPr>
          <w:p w:rsidR="00734CB7" w:rsidRPr="00734CB7" w:rsidRDefault="00734CB7" w:rsidP="000F5321">
            <w:pPr>
              <w:jc w:val="both"/>
              <w:rPr>
                <w:rFonts w:eastAsia="Times New Roman"/>
              </w:rPr>
            </w:pPr>
            <w:r w:rsidRPr="00734CB7">
              <w:rPr>
                <w:rFonts w:eastAsia="Times New Roman"/>
                <w:sz w:val="22"/>
              </w:rPr>
              <w:t>____________________ _________ ___________________ ____________</w:t>
            </w:r>
          </w:p>
          <w:p w:rsidR="00734CB7" w:rsidRPr="00734CB7" w:rsidRDefault="00734CB7" w:rsidP="000F5321">
            <w:pPr>
              <w:ind w:left="709"/>
              <w:jc w:val="both"/>
              <w:rPr>
                <w:rFonts w:eastAsia="Times New Roman"/>
                <w:lang w:val="en-US"/>
              </w:rPr>
            </w:pPr>
            <w:r w:rsidRPr="00734CB7">
              <w:rPr>
                <w:rFonts w:eastAsia="Times New Roman"/>
                <w:sz w:val="22"/>
              </w:rPr>
              <w:t>(должность)</w:t>
            </w:r>
            <w:r w:rsidRPr="00734CB7">
              <w:rPr>
                <w:rFonts w:eastAsia="Times New Roman"/>
                <w:sz w:val="22"/>
              </w:rPr>
              <w:tab/>
              <w:t xml:space="preserve">   (дата)</w:t>
            </w:r>
            <w:r w:rsidRPr="00734CB7">
              <w:rPr>
                <w:rFonts w:eastAsia="Times New Roman"/>
                <w:sz w:val="22"/>
              </w:rPr>
              <w:tab/>
              <w:t xml:space="preserve">          (подпись)</w:t>
            </w:r>
            <w:r w:rsidRPr="00734CB7">
              <w:rPr>
                <w:rFonts w:eastAsia="Times New Roman"/>
                <w:sz w:val="22"/>
              </w:rPr>
              <w:tab/>
            </w:r>
            <w:r w:rsidRPr="00734CB7">
              <w:rPr>
                <w:rFonts w:eastAsia="Times New Roman"/>
                <w:sz w:val="22"/>
                <w:lang w:val="en-US"/>
              </w:rPr>
              <w:t xml:space="preserve"> </w:t>
            </w:r>
            <w:r w:rsidRPr="00734CB7">
              <w:rPr>
                <w:rFonts w:eastAsia="Times New Roman"/>
                <w:sz w:val="22"/>
              </w:rPr>
              <w:t>(ФИО)</w:t>
            </w: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lang w:val="en-US"/>
              </w:rPr>
              <w:t xml:space="preserve">         </w:t>
            </w:r>
            <w:r w:rsidRPr="00734CB7">
              <w:rPr>
                <w:rFonts w:eastAsia="Times New Roman"/>
                <w:sz w:val="22"/>
              </w:rPr>
              <w:t xml:space="preserve"> </w:t>
            </w:r>
          </w:p>
        </w:tc>
      </w:tr>
      <w:tr w:rsidR="00734CB7" w:rsidRPr="00734CB7" w:rsidTr="00384407">
        <w:trPr>
          <w:trHeight w:val="986"/>
        </w:trPr>
        <w:tc>
          <w:tcPr>
            <w:tcW w:w="1526" w:type="dxa"/>
            <w:hideMark/>
          </w:tcPr>
          <w:p w:rsidR="00734CB7" w:rsidRPr="00734CB7" w:rsidRDefault="00734CB7" w:rsidP="000F5321">
            <w:pPr>
              <w:jc w:val="both"/>
              <w:rPr>
                <w:rFonts w:eastAsia="Times New Roman"/>
                <w:lang w:val="en-US"/>
              </w:rPr>
            </w:pPr>
            <w:r w:rsidRPr="00734CB7">
              <w:rPr>
                <w:rFonts w:eastAsia="Times New Roman"/>
                <w:sz w:val="22"/>
              </w:rPr>
              <w:t>Принял:</w:t>
            </w:r>
          </w:p>
        </w:tc>
        <w:tc>
          <w:tcPr>
            <w:tcW w:w="8410" w:type="dxa"/>
          </w:tcPr>
          <w:p w:rsidR="00734CB7" w:rsidRPr="00734CB7" w:rsidRDefault="00734CB7" w:rsidP="000F5321">
            <w:pPr>
              <w:jc w:val="both"/>
              <w:rPr>
                <w:rFonts w:eastAsia="Times New Roman"/>
              </w:rPr>
            </w:pPr>
            <w:r w:rsidRPr="00734CB7">
              <w:rPr>
                <w:rFonts w:eastAsia="Times New Roman"/>
                <w:sz w:val="22"/>
              </w:rPr>
              <w:t>____________________ _________ ___________________ ____________</w:t>
            </w:r>
          </w:p>
          <w:p w:rsidR="00734CB7" w:rsidRPr="00734CB7" w:rsidRDefault="00734CB7" w:rsidP="000F5321">
            <w:pPr>
              <w:ind w:left="709"/>
              <w:jc w:val="both"/>
              <w:rPr>
                <w:rFonts w:eastAsia="Times New Roman"/>
                <w:lang w:val="en-US"/>
              </w:rPr>
            </w:pPr>
            <w:r w:rsidRPr="00734CB7">
              <w:rPr>
                <w:rFonts w:eastAsia="Times New Roman"/>
                <w:sz w:val="22"/>
              </w:rPr>
              <w:t>(должность)</w:t>
            </w:r>
            <w:r w:rsidRPr="00734CB7">
              <w:rPr>
                <w:rFonts w:eastAsia="Times New Roman"/>
                <w:sz w:val="22"/>
              </w:rPr>
              <w:tab/>
              <w:t xml:space="preserve">   (дата)</w:t>
            </w:r>
            <w:r w:rsidRPr="00734CB7">
              <w:rPr>
                <w:rFonts w:eastAsia="Times New Roman"/>
                <w:sz w:val="22"/>
              </w:rPr>
              <w:tab/>
              <w:t xml:space="preserve">          (подпись)</w:t>
            </w:r>
            <w:r w:rsidRPr="00734CB7">
              <w:rPr>
                <w:rFonts w:eastAsia="Times New Roman"/>
                <w:sz w:val="22"/>
              </w:rPr>
              <w:tab/>
            </w:r>
            <w:r w:rsidRPr="00734CB7">
              <w:rPr>
                <w:rFonts w:eastAsia="Times New Roman"/>
                <w:sz w:val="22"/>
                <w:lang w:val="en-US"/>
              </w:rPr>
              <w:t xml:space="preserve"> </w:t>
            </w:r>
            <w:r w:rsidRPr="00734CB7">
              <w:rPr>
                <w:rFonts w:eastAsia="Times New Roman"/>
                <w:sz w:val="22"/>
              </w:rPr>
              <w:t>(ФИО)</w:t>
            </w: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lang w:val="en-US"/>
              </w:rPr>
              <w:t xml:space="preserve">         </w:t>
            </w:r>
            <w:r w:rsidRPr="00734CB7">
              <w:rPr>
                <w:rFonts w:eastAsia="Times New Roman"/>
                <w:sz w:val="22"/>
              </w:rPr>
              <w:t xml:space="preserve"> </w:t>
            </w:r>
          </w:p>
        </w:tc>
      </w:tr>
      <w:tr w:rsidR="00734CB7" w:rsidRPr="00734CB7" w:rsidTr="00384407">
        <w:trPr>
          <w:trHeight w:val="1114"/>
        </w:trPr>
        <w:tc>
          <w:tcPr>
            <w:tcW w:w="1526" w:type="dxa"/>
          </w:tcPr>
          <w:p w:rsidR="00734CB7" w:rsidRPr="00734CB7" w:rsidRDefault="00734CB7" w:rsidP="000F5321">
            <w:pPr>
              <w:jc w:val="both"/>
              <w:rPr>
                <w:rFonts w:eastAsia="Times New Roman"/>
              </w:rPr>
            </w:pPr>
            <w:r w:rsidRPr="00734CB7">
              <w:rPr>
                <w:rFonts w:eastAsia="Times New Roman"/>
                <w:sz w:val="22"/>
              </w:rPr>
              <w:t>Работу выполнил:</w:t>
            </w:r>
          </w:p>
          <w:p w:rsidR="00734CB7" w:rsidRPr="00734CB7" w:rsidRDefault="00734CB7" w:rsidP="000F5321">
            <w:pPr>
              <w:jc w:val="both"/>
              <w:rPr>
                <w:rFonts w:eastAsia="Times New Roman"/>
                <w:lang w:val="en-US"/>
              </w:rPr>
            </w:pPr>
          </w:p>
        </w:tc>
        <w:tc>
          <w:tcPr>
            <w:tcW w:w="8410" w:type="dxa"/>
          </w:tcPr>
          <w:p w:rsidR="00734CB7" w:rsidRPr="00734CB7" w:rsidRDefault="00734CB7" w:rsidP="000F5321">
            <w:pPr>
              <w:jc w:val="both"/>
              <w:rPr>
                <w:rFonts w:eastAsia="Times New Roman"/>
              </w:rPr>
            </w:pPr>
            <w:r w:rsidRPr="00734CB7">
              <w:rPr>
                <w:rFonts w:eastAsia="Times New Roman"/>
                <w:sz w:val="22"/>
              </w:rPr>
              <w:t>____________________ _________ ___________________ ____________</w:t>
            </w:r>
          </w:p>
          <w:p w:rsidR="00734CB7" w:rsidRPr="00734CB7" w:rsidRDefault="00734CB7" w:rsidP="000F5321">
            <w:pPr>
              <w:ind w:left="709"/>
              <w:jc w:val="both"/>
              <w:rPr>
                <w:rFonts w:eastAsia="Times New Roman"/>
                <w:lang w:val="en-US"/>
              </w:rPr>
            </w:pPr>
            <w:r w:rsidRPr="00734CB7">
              <w:rPr>
                <w:rFonts w:eastAsia="Times New Roman"/>
                <w:sz w:val="22"/>
              </w:rPr>
              <w:t>(должность)</w:t>
            </w:r>
            <w:r w:rsidRPr="00734CB7">
              <w:rPr>
                <w:rFonts w:eastAsia="Times New Roman"/>
                <w:sz w:val="22"/>
              </w:rPr>
              <w:tab/>
              <w:t xml:space="preserve">   (дата)</w:t>
            </w:r>
            <w:r w:rsidRPr="00734CB7">
              <w:rPr>
                <w:rFonts w:eastAsia="Times New Roman"/>
                <w:sz w:val="22"/>
              </w:rPr>
              <w:tab/>
              <w:t xml:space="preserve">          (подпись)</w:t>
            </w:r>
            <w:r w:rsidRPr="00734CB7">
              <w:rPr>
                <w:rFonts w:eastAsia="Times New Roman"/>
                <w:sz w:val="22"/>
              </w:rPr>
              <w:tab/>
            </w:r>
            <w:r w:rsidRPr="00734CB7">
              <w:rPr>
                <w:rFonts w:eastAsia="Times New Roman"/>
                <w:sz w:val="22"/>
                <w:lang w:val="en-US"/>
              </w:rPr>
              <w:t xml:space="preserve"> </w:t>
            </w:r>
            <w:r w:rsidRPr="00734CB7">
              <w:rPr>
                <w:rFonts w:eastAsia="Times New Roman"/>
                <w:sz w:val="22"/>
              </w:rPr>
              <w:t>(ФИО)</w:t>
            </w: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lang w:val="en-US"/>
              </w:rPr>
              <w:t xml:space="preserve">         </w:t>
            </w:r>
            <w:r w:rsidRPr="00734CB7">
              <w:rPr>
                <w:rFonts w:eastAsia="Times New Roman"/>
                <w:sz w:val="22"/>
              </w:rPr>
              <w:t xml:space="preserve"> </w:t>
            </w:r>
          </w:p>
        </w:tc>
      </w:tr>
      <w:tr w:rsidR="00734CB7" w:rsidRPr="00734CB7" w:rsidTr="00384407">
        <w:tc>
          <w:tcPr>
            <w:tcW w:w="1526" w:type="dxa"/>
            <w:hideMark/>
          </w:tcPr>
          <w:p w:rsidR="00734CB7" w:rsidRPr="00734CB7" w:rsidRDefault="00734CB7" w:rsidP="000F5321">
            <w:pPr>
              <w:jc w:val="both"/>
              <w:rPr>
                <w:rFonts w:eastAsia="Times New Roman"/>
              </w:rPr>
            </w:pPr>
            <w:r w:rsidRPr="00734CB7">
              <w:rPr>
                <w:rFonts w:eastAsia="Times New Roman"/>
                <w:sz w:val="22"/>
              </w:rPr>
              <w:t>Получил:</w:t>
            </w:r>
          </w:p>
        </w:tc>
        <w:tc>
          <w:tcPr>
            <w:tcW w:w="8410" w:type="dxa"/>
            <w:hideMark/>
          </w:tcPr>
          <w:p w:rsidR="00734CB7" w:rsidRPr="00734CB7" w:rsidRDefault="00734CB7" w:rsidP="000F5321">
            <w:pPr>
              <w:jc w:val="both"/>
              <w:rPr>
                <w:rFonts w:eastAsia="Times New Roman"/>
              </w:rPr>
            </w:pPr>
            <w:r w:rsidRPr="00734CB7">
              <w:rPr>
                <w:rFonts w:eastAsia="Times New Roman"/>
                <w:sz w:val="22"/>
              </w:rPr>
              <w:t>____________________ _________ ___________________ ____________</w:t>
            </w:r>
          </w:p>
          <w:p w:rsidR="00734CB7" w:rsidRPr="00734CB7" w:rsidRDefault="00734CB7" w:rsidP="000F5321">
            <w:pPr>
              <w:ind w:left="709"/>
              <w:jc w:val="both"/>
              <w:rPr>
                <w:rFonts w:eastAsia="Times New Roman"/>
                <w:lang w:val="en-US"/>
              </w:rPr>
            </w:pPr>
            <w:r w:rsidRPr="00734CB7">
              <w:rPr>
                <w:rFonts w:eastAsia="Times New Roman"/>
                <w:sz w:val="22"/>
              </w:rPr>
              <w:t>(должность)</w:t>
            </w:r>
            <w:r w:rsidRPr="00734CB7">
              <w:rPr>
                <w:rFonts w:eastAsia="Times New Roman"/>
                <w:sz w:val="22"/>
              </w:rPr>
              <w:tab/>
              <w:t xml:space="preserve">   (дата)</w:t>
            </w:r>
            <w:r w:rsidRPr="00734CB7">
              <w:rPr>
                <w:rFonts w:eastAsia="Times New Roman"/>
                <w:sz w:val="22"/>
              </w:rPr>
              <w:tab/>
              <w:t xml:space="preserve">          (подпись)</w:t>
            </w:r>
            <w:r w:rsidRPr="00734CB7">
              <w:rPr>
                <w:rFonts w:eastAsia="Times New Roman"/>
                <w:sz w:val="22"/>
              </w:rPr>
              <w:tab/>
            </w:r>
            <w:r w:rsidRPr="00734CB7">
              <w:rPr>
                <w:rFonts w:eastAsia="Times New Roman"/>
                <w:sz w:val="22"/>
                <w:lang w:val="en-US"/>
              </w:rPr>
              <w:t xml:space="preserve"> </w:t>
            </w:r>
            <w:r w:rsidRPr="00734CB7">
              <w:rPr>
                <w:rFonts w:eastAsia="Times New Roman"/>
                <w:sz w:val="22"/>
              </w:rPr>
              <w:t>(ФИО)</w:t>
            </w:r>
            <w:r w:rsidRPr="00734CB7">
              <w:rPr>
                <w:rFonts w:eastAsia="Times New Roman"/>
                <w:sz w:val="22"/>
              </w:rPr>
              <w:tab/>
            </w:r>
            <w:r w:rsidRPr="00734CB7">
              <w:rPr>
                <w:rFonts w:eastAsia="Times New Roman"/>
                <w:sz w:val="22"/>
              </w:rPr>
              <w:tab/>
            </w:r>
            <w:r w:rsidRPr="00734CB7">
              <w:rPr>
                <w:rFonts w:eastAsia="Times New Roman"/>
                <w:sz w:val="22"/>
              </w:rPr>
              <w:tab/>
            </w:r>
            <w:r w:rsidRPr="00734CB7">
              <w:rPr>
                <w:rFonts w:eastAsia="Times New Roman"/>
                <w:sz w:val="22"/>
                <w:lang w:val="en-US"/>
              </w:rPr>
              <w:t xml:space="preserve">         </w:t>
            </w:r>
            <w:r w:rsidRPr="00734CB7">
              <w:rPr>
                <w:rFonts w:eastAsia="Times New Roman"/>
                <w:sz w:val="22"/>
              </w:rPr>
              <w:t xml:space="preserve"> </w:t>
            </w:r>
          </w:p>
        </w:tc>
      </w:tr>
    </w:tbl>
    <w:p w:rsidR="00734CB7" w:rsidRPr="00734CB7" w:rsidRDefault="00734CB7" w:rsidP="000F5321">
      <w:pPr>
        <w:jc w:val="both"/>
      </w:pPr>
    </w:p>
    <w:p w:rsidR="00D54BD6" w:rsidRPr="003726EA" w:rsidRDefault="00D54BD6" w:rsidP="000F5321"/>
    <w:sectPr w:rsidR="00D54BD6" w:rsidRPr="003726EA">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BD6" w:rsidRDefault="00D54BD6" w:rsidP="00D54BD6">
      <w:r>
        <w:separator/>
      </w:r>
    </w:p>
  </w:endnote>
  <w:endnote w:type="continuationSeparator" w:id="0">
    <w:p w:rsidR="00D54BD6" w:rsidRDefault="00D54BD6" w:rsidP="00D54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charset w:val="CC"/>
    <w:family w:val="swiss"/>
    <w:pitch w:val="variable"/>
    <w:sig w:usb0="E7002EFF" w:usb1="D200FDFF" w:usb2="0A246029" w:usb3="00000000" w:csb0="000001FF" w:csb1="00000000"/>
  </w:font>
  <w:font w:name="font186">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D6" w:rsidRDefault="00D54BD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D6" w:rsidRDefault="00D54BD6">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D6" w:rsidRDefault="00D54BD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BD6" w:rsidRDefault="00D54BD6" w:rsidP="00D54BD6">
      <w:r>
        <w:separator/>
      </w:r>
    </w:p>
  </w:footnote>
  <w:footnote w:type="continuationSeparator" w:id="0">
    <w:p w:rsidR="00D54BD6" w:rsidRDefault="00D54BD6" w:rsidP="00D54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D6" w:rsidRDefault="00D54BD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D6" w:rsidRDefault="00D54BD6">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BD6" w:rsidRDefault="00D54BD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5B51A21"/>
    <w:multiLevelType w:val="singleLevel"/>
    <w:tmpl w:val="1A8E0C42"/>
    <w:lvl w:ilvl="0">
      <w:start w:val="1"/>
      <w:numFmt w:val="decimal"/>
      <w:lvlText w:val="10.2.%1."/>
      <w:legacy w:legacy="1" w:legacySpace="0" w:legacyIndent="725"/>
      <w:lvlJc w:val="left"/>
      <w:rPr>
        <w:rFonts w:ascii="Times New Roman" w:hAnsi="Times New Roman" w:cs="Times New Roman" w:hint="default"/>
      </w:rPr>
    </w:lvl>
  </w:abstractNum>
  <w:abstractNum w:abstractNumId="2">
    <w:nsid w:val="175D7270"/>
    <w:multiLevelType w:val="singleLevel"/>
    <w:tmpl w:val="EA44D48C"/>
    <w:lvl w:ilvl="0">
      <w:start w:val="3"/>
      <w:numFmt w:val="decimal"/>
      <w:lvlText w:val="2.%1."/>
      <w:legacy w:legacy="1" w:legacySpace="0" w:legacyIndent="432"/>
      <w:lvlJc w:val="left"/>
      <w:rPr>
        <w:rFonts w:ascii="Times New Roman" w:hAnsi="Times New Roman" w:cs="Times New Roman" w:hint="default"/>
      </w:rPr>
    </w:lvl>
  </w:abstractNum>
  <w:abstractNum w:abstractNumId="3">
    <w:nsid w:val="19B616C2"/>
    <w:multiLevelType w:val="multilevel"/>
    <w:tmpl w:val="80303114"/>
    <w:lvl w:ilvl="0">
      <w:start w:val="1"/>
      <w:numFmt w:val="decimal"/>
      <w:lvlText w:val="%1"/>
      <w:lvlJc w:val="left"/>
      <w:pPr>
        <w:ind w:left="375" w:hanging="375"/>
      </w:pPr>
      <w:rPr>
        <w:rFonts w:hint="default"/>
      </w:rPr>
    </w:lvl>
    <w:lvl w:ilvl="1">
      <w:start w:val="2"/>
      <w:numFmt w:val="decimal"/>
      <w:lvlText w:val="%1.%2"/>
      <w:lvlJc w:val="left"/>
      <w:pPr>
        <w:ind w:left="1249" w:hanging="375"/>
      </w:pPr>
      <w:rPr>
        <w:rFonts w:hint="default"/>
      </w:rPr>
    </w:lvl>
    <w:lvl w:ilvl="2">
      <w:start w:val="1"/>
      <w:numFmt w:val="decimal"/>
      <w:lvlText w:val="%1.%2.%3"/>
      <w:lvlJc w:val="left"/>
      <w:pPr>
        <w:ind w:left="2468" w:hanging="720"/>
      </w:pPr>
      <w:rPr>
        <w:rFonts w:hint="default"/>
      </w:rPr>
    </w:lvl>
    <w:lvl w:ilvl="3">
      <w:start w:val="1"/>
      <w:numFmt w:val="decimal"/>
      <w:lvlText w:val="%1.%2.%3.%4"/>
      <w:lvlJc w:val="left"/>
      <w:pPr>
        <w:ind w:left="3702" w:hanging="1080"/>
      </w:pPr>
      <w:rPr>
        <w:rFonts w:hint="default"/>
      </w:rPr>
    </w:lvl>
    <w:lvl w:ilvl="4">
      <w:start w:val="1"/>
      <w:numFmt w:val="decimal"/>
      <w:lvlText w:val="%1.%2.%3.%4.%5"/>
      <w:lvlJc w:val="left"/>
      <w:pPr>
        <w:ind w:left="4576" w:hanging="1080"/>
      </w:pPr>
      <w:rPr>
        <w:rFonts w:hint="default"/>
      </w:rPr>
    </w:lvl>
    <w:lvl w:ilvl="5">
      <w:start w:val="1"/>
      <w:numFmt w:val="decimal"/>
      <w:lvlText w:val="%1.%2.%3.%4.%5.%6"/>
      <w:lvlJc w:val="left"/>
      <w:pPr>
        <w:ind w:left="5810" w:hanging="1440"/>
      </w:pPr>
      <w:rPr>
        <w:rFonts w:hint="default"/>
      </w:rPr>
    </w:lvl>
    <w:lvl w:ilvl="6">
      <w:start w:val="1"/>
      <w:numFmt w:val="decimal"/>
      <w:lvlText w:val="%1.%2.%3.%4.%5.%6.%7"/>
      <w:lvlJc w:val="left"/>
      <w:pPr>
        <w:ind w:left="6684" w:hanging="1440"/>
      </w:pPr>
      <w:rPr>
        <w:rFonts w:hint="default"/>
      </w:rPr>
    </w:lvl>
    <w:lvl w:ilvl="7">
      <w:start w:val="1"/>
      <w:numFmt w:val="decimal"/>
      <w:lvlText w:val="%1.%2.%3.%4.%5.%6.%7.%8"/>
      <w:lvlJc w:val="left"/>
      <w:pPr>
        <w:ind w:left="7918" w:hanging="1800"/>
      </w:pPr>
      <w:rPr>
        <w:rFonts w:hint="default"/>
      </w:rPr>
    </w:lvl>
    <w:lvl w:ilvl="8">
      <w:start w:val="1"/>
      <w:numFmt w:val="decimal"/>
      <w:lvlText w:val="%1.%2.%3.%4.%5.%6.%7.%8.%9"/>
      <w:lvlJc w:val="left"/>
      <w:pPr>
        <w:ind w:left="9152" w:hanging="2160"/>
      </w:pPr>
      <w:rPr>
        <w:rFonts w:hint="default"/>
      </w:rPr>
    </w:lvl>
  </w:abstractNum>
  <w:abstractNum w:abstractNumId="4">
    <w:nsid w:val="226A70D6"/>
    <w:multiLevelType w:val="multilevel"/>
    <w:tmpl w:val="0A84A9C4"/>
    <w:lvl w:ilvl="0">
      <w:start w:val="12"/>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3262463"/>
    <w:multiLevelType w:val="multilevel"/>
    <w:tmpl w:val="50D46A0A"/>
    <w:lvl w:ilvl="0">
      <w:start w:val="10"/>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5DA4E23"/>
    <w:multiLevelType w:val="singleLevel"/>
    <w:tmpl w:val="C1E4C0E2"/>
    <w:lvl w:ilvl="0">
      <w:start w:val="3"/>
      <w:numFmt w:val="decimal"/>
      <w:lvlText w:val="2.%1."/>
      <w:legacy w:legacy="1" w:legacySpace="0" w:legacyIndent="465"/>
      <w:lvlJc w:val="left"/>
      <w:rPr>
        <w:rFonts w:ascii="Times New Roman" w:hAnsi="Times New Roman" w:cs="Times New Roman" w:hint="default"/>
        <w:b w:val="0"/>
      </w:rPr>
    </w:lvl>
  </w:abstractNum>
  <w:abstractNum w:abstractNumId="7">
    <w:nsid w:val="26FD740E"/>
    <w:multiLevelType w:val="singleLevel"/>
    <w:tmpl w:val="F6CA4470"/>
    <w:lvl w:ilvl="0">
      <w:start w:val="1"/>
      <w:numFmt w:val="decimal"/>
      <w:lvlText w:val="5.%1."/>
      <w:legacy w:legacy="1" w:legacySpace="0" w:legacyIndent="432"/>
      <w:lvlJc w:val="left"/>
      <w:rPr>
        <w:rFonts w:ascii="Times New Roman" w:hAnsi="Times New Roman" w:cs="Times New Roman" w:hint="default"/>
      </w:rPr>
    </w:lvl>
  </w:abstractNum>
  <w:abstractNum w:abstractNumId="8">
    <w:nsid w:val="2B4B192D"/>
    <w:multiLevelType w:val="singleLevel"/>
    <w:tmpl w:val="00C4BB60"/>
    <w:lvl w:ilvl="0">
      <w:start w:val="6"/>
      <w:numFmt w:val="decimal"/>
      <w:lvlText w:val="7.%1."/>
      <w:legacy w:legacy="1" w:legacySpace="0" w:legacyIndent="494"/>
      <w:lvlJc w:val="left"/>
      <w:rPr>
        <w:rFonts w:ascii="Times New Roman" w:hAnsi="Times New Roman" w:cs="Times New Roman" w:hint="default"/>
      </w:rPr>
    </w:lvl>
  </w:abstractNum>
  <w:abstractNum w:abstractNumId="9">
    <w:nsid w:val="2D8754FF"/>
    <w:multiLevelType w:val="singleLevel"/>
    <w:tmpl w:val="210E8656"/>
    <w:lvl w:ilvl="0">
      <w:start w:val="3"/>
      <w:numFmt w:val="decimal"/>
      <w:lvlText w:val="%1)"/>
      <w:legacy w:legacy="1" w:legacySpace="0" w:legacyIndent="293"/>
      <w:lvlJc w:val="left"/>
      <w:rPr>
        <w:rFonts w:ascii="Times New Roman" w:hAnsi="Times New Roman" w:cs="Times New Roman" w:hint="default"/>
      </w:rPr>
    </w:lvl>
  </w:abstractNum>
  <w:abstractNum w:abstractNumId="10">
    <w:nsid w:val="2E582ABF"/>
    <w:multiLevelType w:val="singleLevel"/>
    <w:tmpl w:val="4C908E8E"/>
    <w:lvl w:ilvl="0">
      <w:start w:val="1"/>
      <w:numFmt w:val="decimal"/>
      <w:lvlText w:val="15.%1."/>
      <w:legacy w:legacy="1" w:legacySpace="0" w:legacyIndent="524"/>
      <w:lvlJc w:val="left"/>
      <w:rPr>
        <w:rFonts w:ascii="Times New Roman" w:hAnsi="Times New Roman" w:cs="Times New Roman" w:hint="default"/>
      </w:rPr>
    </w:lvl>
  </w:abstractNum>
  <w:abstractNum w:abstractNumId="11">
    <w:nsid w:val="33447732"/>
    <w:multiLevelType w:val="singleLevel"/>
    <w:tmpl w:val="FFEE19DC"/>
    <w:lvl w:ilvl="0">
      <w:start w:val="1"/>
      <w:numFmt w:val="decimal"/>
      <w:lvlText w:val="14.%1."/>
      <w:legacy w:legacy="1" w:legacySpace="0" w:legacyIndent="552"/>
      <w:lvlJc w:val="left"/>
      <w:rPr>
        <w:rFonts w:ascii="Times New Roman" w:hAnsi="Times New Roman" w:cs="Times New Roman" w:hint="default"/>
      </w:rPr>
    </w:lvl>
  </w:abstractNum>
  <w:abstractNum w:abstractNumId="12">
    <w:nsid w:val="376C5C70"/>
    <w:multiLevelType w:val="singleLevel"/>
    <w:tmpl w:val="03FAEA7C"/>
    <w:lvl w:ilvl="0">
      <w:start w:val="2"/>
      <w:numFmt w:val="decimal"/>
      <w:lvlText w:val="7.%1."/>
      <w:legacy w:legacy="1" w:legacySpace="0" w:legacyIndent="552"/>
      <w:lvlJc w:val="left"/>
      <w:rPr>
        <w:rFonts w:ascii="Times New Roman" w:hAnsi="Times New Roman" w:cs="Times New Roman" w:hint="default"/>
      </w:rPr>
    </w:lvl>
  </w:abstractNum>
  <w:abstractNum w:abstractNumId="13">
    <w:nsid w:val="3847497F"/>
    <w:multiLevelType w:val="singleLevel"/>
    <w:tmpl w:val="868E7B4C"/>
    <w:lvl w:ilvl="0">
      <w:start w:val="2"/>
      <w:numFmt w:val="decimal"/>
      <w:lvlText w:val="9.%1."/>
      <w:legacy w:legacy="1" w:legacySpace="0" w:legacyIndent="413"/>
      <w:lvlJc w:val="left"/>
      <w:rPr>
        <w:rFonts w:ascii="Times New Roman" w:hAnsi="Times New Roman" w:cs="Times New Roman" w:hint="default"/>
      </w:rPr>
    </w:lvl>
  </w:abstractNum>
  <w:abstractNum w:abstractNumId="14">
    <w:nsid w:val="42D475DB"/>
    <w:multiLevelType w:val="singleLevel"/>
    <w:tmpl w:val="448E6298"/>
    <w:lvl w:ilvl="0">
      <w:start w:val="1"/>
      <w:numFmt w:val="decimal"/>
      <w:lvlText w:val="10.%1."/>
      <w:legacy w:legacy="1" w:legacySpace="0" w:legacyIndent="523"/>
      <w:lvlJc w:val="left"/>
      <w:rPr>
        <w:rFonts w:ascii="Times New Roman" w:hAnsi="Times New Roman" w:cs="Times New Roman" w:hint="default"/>
      </w:rPr>
    </w:lvl>
  </w:abstractNum>
  <w:abstractNum w:abstractNumId="15">
    <w:nsid w:val="4B72276B"/>
    <w:multiLevelType w:val="singleLevel"/>
    <w:tmpl w:val="C3C01DE4"/>
    <w:lvl w:ilvl="0">
      <w:start w:val="2"/>
      <w:numFmt w:val="decimal"/>
      <w:lvlText w:val="3.%1."/>
      <w:legacy w:legacy="1" w:legacySpace="0" w:legacyIndent="475"/>
      <w:lvlJc w:val="left"/>
      <w:rPr>
        <w:rFonts w:ascii="Times New Roman" w:hAnsi="Times New Roman" w:cs="Times New Roman" w:hint="default"/>
      </w:rPr>
    </w:lvl>
  </w:abstractNum>
  <w:abstractNum w:abstractNumId="16">
    <w:nsid w:val="4CF51CBA"/>
    <w:multiLevelType w:val="singleLevel"/>
    <w:tmpl w:val="902C6DE2"/>
    <w:lvl w:ilvl="0">
      <w:start w:val="3"/>
      <w:numFmt w:val="decimal"/>
      <w:lvlText w:val="%1)"/>
      <w:legacy w:legacy="1" w:legacySpace="0" w:legacyIndent="269"/>
      <w:lvlJc w:val="left"/>
      <w:rPr>
        <w:rFonts w:ascii="Times New Roman" w:hAnsi="Times New Roman" w:cs="Times New Roman" w:hint="default"/>
      </w:rPr>
    </w:lvl>
  </w:abstractNum>
  <w:abstractNum w:abstractNumId="17">
    <w:nsid w:val="54120486"/>
    <w:multiLevelType w:val="singleLevel"/>
    <w:tmpl w:val="5176B29E"/>
    <w:lvl w:ilvl="0">
      <w:start w:val="1"/>
      <w:numFmt w:val="decimal"/>
      <w:lvlText w:val="9.1.%1."/>
      <w:legacy w:legacy="1" w:legacySpace="0" w:legacyIndent="619"/>
      <w:lvlJc w:val="left"/>
      <w:rPr>
        <w:rFonts w:ascii="Times New Roman" w:hAnsi="Times New Roman" w:cs="Times New Roman" w:hint="default"/>
      </w:rPr>
    </w:lvl>
  </w:abstractNum>
  <w:abstractNum w:abstractNumId="18">
    <w:nsid w:val="59FB2CB7"/>
    <w:multiLevelType w:val="singleLevel"/>
    <w:tmpl w:val="4D22803E"/>
    <w:lvl w:ilvl="0">
      <w:start w:val="1"/>
      <w:numFmt w:val="decimal"/>
      <w:lvlText w:val="4.%1."/>
      <w:legacy w:legacy="1" w:legacySpace="0" w:legacyIndent="514"/>
      <w:lvlJc w:val="left"/>
      <w:rPr>
        <w:rFonts w:ascii="Times New Roman" w:hAnsi="Times New Roman" w:cs="Times New Roman" w:hint="default"/>
      </w:rPr>
    </w:lvl>
  </w:abstractNum>
  <w:abstractNum w:abstractNumId="19">
    <w:nsid w:val="60E04E5A"/>
    <w:multiLevelType w:val="singleLevel"/>
    <w:tmpl w:val="126E75E8"/>
    <w:lvl w:ilvl="0">
      <w:start w:val="6"/>
      <w:numFmt w:val="decimal"/>
      <w:lvlText w:val="2.%1."/>
      <w:legacy w:legacy="1" w:legacySpace="0" w:legacyIndent="456"/>
      <w:lvlJc w:val="left"/>
      <w:rPr>
        <w:rFonts w:ascii="Times New Roman" w:hAnsi="Times New Roman" w:cs="Times New Roman" w:hint="default"/>
      </w:rPr>
    </w:lvl>
  </w:abstractNum>
  <w:abstractNum w:abstractNumId="20">
    <w:nsid w:val="6281375F"/>
    <w:multiLevelType w:val="hybridMultilevel"/>
    <w:tmpl w:val="7C8A5B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6878131C"/>
    <w:multiLevelType w:val="singleLevel"/>
    <w:tmpl w:val="929E5C6E"/>
    <w:lvl w:ilvl="0">
      <w:start w:val="5"/>
      <w:numFmt w:val="decimal"/>
      <w:lvlText w:val="%1)"/>
      <w:legacy w:legacy="1" w:legacySpace="0" w:legacyIndent="360"/>
      <w:lvlJc w:val="left"/>
      <w:rPr>
        <w:rFonts w:ascii="Times New Roman" w:hAnsi="Times New Roman" w:cs="Times New Roman" w:hint="default"/>
      </w:rPr>
    </w:lvl>
  </w:abstractNum>
  <w:abstractNum w:abstractNumId="22">
    <w:nsid w:val="6C874273"/>
    <w:multiLevelType w:val="singleLevel"/>
    <w:tmpl w:val="F870A204"/>
    <w:lvl w:ilvl="0">
      <w:start w:val="6"/>
      <w:numFmt w:val="decimal"/>
      <w:lvlText w:val="11.%1."/>
      <w:legacy w:legacy="1" w:legacySpace="0" w:legacyIndent="504"/>
      <w:lvlJc w:val="left"/>
      <w:rPr>
        <w:rFonts w:ascii="Times New Roman" w:hAnsi="Times New Roman" w:cs="Times New Roman" w:hint="default"/>
      </w:rPr>
    </w:lvl>
  </w:abstractNum>
  <w:abstractNum w:abstractNumId="23">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700E2B4A"/>
    <w:multiLevelType w:val="singleLevel"/>
    <w:tmpl w:val="F94A2CC2"/>
    <w:lvl w:ilvl="0">
      <w:start w:val="1"/>
      <w:numFmt w:val="decimal"/>
      <w:lvlText w:val="8.%1."/>
      <w:legacy w:legacy="1" w:legacySpace="0" w:legacyIndent="417"/>
      <w:lvlJc w:val="left"/>
      <w:rPr>
        <w:rFonts w:ascii="Times New Roman" w:hAnsi="Times New Roman" w:cs="Times New Roman" w:hint="default"/>
      </w:rPr>
    </w:lvl>
  </w:abstractNum>
  <w:abstractNum w:abstractNumId="25">
    <w:nsid w:val="70DC7B08"/>
    <w:multiLevelType w:val="singleLevel"/>
    <w:tmpl w:val="687CF266"/>
    <w:lvl w:ilvl="0">
      <w:start w:val="1"/>
      <w:numFmt w:val="decimal"/>
      <w:lvlText w:val="11.%1."/>
      <w:legacy w:legacy="1" w:legacySpace="0" w:legacyIndent="615"/>
      <w:lvlJc w:val="left"/>
      <w:rPr>
        <w:rFonts w:ascii="Times New Roman" w:hAnsi="Times New Roman" w:cs="Times New Roman" w:hint="default"/>
      </w:rPr>
    </w:lvl>
  </w:abstractNum>
  <w:abstractNum w:abstractNumId="26">
    <w:nsid w:val="78761FEC"/>
    <w:multiLevelType w:val="singleLevel"/>
    <w:tmpl w:val="B1B61C30"/>
    <w:lvl w:ilvl="0">
      <w:start w:val="5"/>
      <w:numFmt w:val="decimal"/>
      <w:lvlText w:val="10.%1."/>
      <w:legacy w:legacy="1" w:legacySpace="0" w:legacyIndent="543"/>
      <w:lvlJc w:val="left"/>
      <w:rPr>
        <w:rFonts w:ascii="Times New Roman" w:hAnsi="Times New Roman" w:cs="Times New Roman" w:hint="default"/>
      </w:rPr>
    </w:lvl>
  </w:abstractNum>
  <w:abstractNum w:abstractNumId="27">
    <w:nsid w:val="7D02143C"/>
    <w:multiLevelType w:val="singleLevel"/>
    <w:tmpl w:val="E0466C46"/>
    <w:lvl w:ilvl="0">
      <w:start w:val="7"/>
      <w:numFmt w:val="decimal"/>
      <w:lvlText w:val="9.1.%1."/>
      <w:legacy w:legacy="1" w:legacySpace="0" w:legacyIndent="595"/>
      <w:lvlJc w:val="left"/>
      <w:rPr>
        <w:rFonts w:ascii="Times New Roman" w:hAnsi="Times New Roman" w:cs="Times New Roman" w:hint="default"/>
      </w:rPr>
    </w:lvl>
  </w:abstractNum>
  <w:abstractNum w:abstractNumId="28">
    <w:nsid w:val="7FAD6E98"/>
    <w:multiLevelType w:val="singleLevel"/>
    <w:tmpl w:val="021894AA"/>
    <w:lvl w:ilvl="0">
      <w:start w:val="1"/>
      <w:numFmt w:val="decimal"/>
      <w:lvlText w:val="8.%1."/>
      <w:legacy w:legacy="1" w:legacySpace="0" w:legacyIndent="418"/>
      <w:lvlJc w:val="left"/>
      <w:rPr>
        <w:rFonts w:ascii="Times New Roman" w:hAnsi="Times New Roman" w:cs="Times New Roman" w:hint="default"/>
      </w:rPr>
    </w:lvl>
  </w:abstractNum>
  <w:num w:numId="1">
    <w:abstractNumId w:val="6"/>
  </w:num>
  <w:num w:numId="2">
    <w:abstractNumId w:val="19"/>
  </w:num>
  <w:num w:numId="3">
    <w:abstractNumId w:val="18"/>
  </w:num>
  <w:num w:numId="4">
    <w:abstractNumId w:val="7"/>
  </w:num>
  <w:num w:numId="5">
    <w:abstractNumId w:val="28"/>
  </w:num>
  <w:num w:numId="6">
    <w:abstractNumId w:val="17"/>
  </w:num>
  <w:num w:numId="7">
    <w:abstractNumId w:val="27"/>
  </w:num>
  <w:num w:numId="8">
    <w:abstractNumId w:val="9"/>
  </w:num>
  <w:num w:numId="9">
    <w:abstractNumId w:val="1"/>
  </w:num>
  <w:num w:numId="10">
    <w:abstractNumId w:val="16"/>
  </w:num>
  <w:num w:numId="11">
    <w:abstractNumId w:val="21"/>
  </w:num>
  <w:num w:numId="12">
    <w:abstractNumId w:val="11"/>
  </w:num>
  <w:num w:numId="13">
    <w:abstractNumId w:val="10"/>
  </w:num>
  <w:num w:numId="14">
    <w:abstractNumId w:val="2"/>
  </w:num>
  <w:num w:numId="15">
    <w:abstractNumId w:val="15"/>
  </w:num>
  <w:num w:numId="16">
    <w:abstractNumId w:val="12"/>
  </w:num>
  <w:num w:numId="17">
    <w:abstractNumId w:val="8"/>
  </w:num>
  <w:num w:numId="18">
    <w:abstractNumId w:val="24"/>
  </w:num>
  <w:num w:numId="19">
    <w:abstractNumId w:val="13"/>
  </w:num>
  <w:num w:numId="20">
    <w:abstractNumId w:val="14"/>
  </w:num>
  <w:num w:numId="21">
    <w:abstractNumId w:val="26"/>
  </w:num>
  <w:num w:numId="22">
    <w:abstractNumId w:val="25"/>
  </w:num>
  <w:num w:numId="23">
    <w:abstractNumId w:val="22"/>
  </w:num>
  <w:num w:numId="24">
    <w:abstractNumId w:val="4"/>
  </w:num>
  <w:num w:numId="25">
    <w:abstractNumId w:val="0"/>
  </w:num>
  <w:num w:numId="26">
    <w:abstractNumId w:val="23"/>
  </w:num>
  <w:num w:numId="27">
    <w:abstractNumId w:val="3"/>
  </w:num>
  <w:num w:numId="28">
    <w:abstractNumId w:val="5"/>
  </w:num>
  <w:num w:numId="29">
    <w:abstractNumId w:val="2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dirty"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BD6"/>
    <w:rsid w:val="00035C42"/>
    <w:rsid w:val="0008136D"/>
    <w:rsid w:val="000F5321"/>
    <w:rsid w:val="001E0E88"/>
    <w:rsid w:val="00375C7D"/>
    <w:rsid w:val="00455013"/>
    <w:rsid w:val="00716C28"/>
    <w:rsid w:val="00734CB7"/>
    <w:rsid w:val="00810024"/>
    <w:rsid w:val="00A60086"/>
    <w:rsid w:val="00D44119"/>
    <w:rsid w:val="00D54BD6"/>
    <w:rsid w:val="00EA0707"/>
    <w:rsid w:val="00FC3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B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10">
    <w:name w:val="heading 1"/>
    <w:basedOn w:val="a"/>
    <w:next w:val="a"/>
    <w:link w:val="11"/>
    <w:uiPriority w:val="9"/>
    <w:qFormat/>
    <w:rsid w:val="00D54BD6"/>
    <w:pPr>
      <w:keepNext/>
      <w:keepLines/>
      <w:widowControl/>
      <w:autoSpaceDE/>
      <w:autoSpaceDN/>
      <w:adjustRightInd/>
      <w:spacing w:before="480"/>
      <w:ind w:firstLine="709"/>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next w:val="a0"/>
    <w:link w:val="20"/>
    <w:qFormat/>
    <w:rsid w:val="00D54BD6"/>
    <w:pPr>
      <w:keepNext/>
      <w:widowControl w:val="0"/>
      <w:numPr>
        <w:ilvl w:val="1"/>
        <w:numId w:val="25"/>
      </w:numPr>
      <w:suppressAutoHyphens/>
      <w:spacing w:before="120" w:after="0" w:line="100" w:lineRule="atLeast"/>
      <w:jc w:val="center"/>
      <w:outlineLvl w:val="1"/>
    </w:pPr>
    <w:rPr>
      <w:rFonts w:ascii="Times New Roman" w:eastAsia="DejaVu Sans" w:hAnsi="Times New Roman" w:cs="font186"/>
      <w:b/>
      <w:kern w:val="1"/>
      <w:sz w:val="32"/>
      <w:szCs w:val="32"/>
      <w:lang w:eastAsia="ar-SA"/>
    </w:rPr>
  </w:style>
  <w:style w:type="paragraph" w:styleId="3">
    <w:name w:val="heading 3"/>
    <w:basedOn w:val="a"/>
    <w:next w:val="a"/>
    <w:link w:val="30"/>
    <w:qFormat/>
    <w:rsid w:val="00D54BD6"/>
    <w:pPr>
      <w:keepNext/>
      <w:widowControl/>
      <w:autoSpaceDE/>
      <w:autoSpaceDN/>
      <w:adjustRightInd/>
      <w:spacing w:before="240" w:after="60"/>
      <w:outlineLvl w:val="2"/>
    </w:pPr>
    <w:rPr>
      <w:rFonts w:ascii="Arial" w:eastAsia="Times New Roman"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D54BD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rsid w:val="00D54BD6"/>
    <w:rPr>
      <w:rFonts w:ascii="Times New Roman" w:eastAsia="DejaVu Sans" w:hAnsi="Times New Roman" w:cs="font186"/>
      <w:b/>
      <w:kern w:val="1"/>
      <w:sz w:val="32"/>
      <w:szCs w:val="32"/>
      <w:lang w:eastAsia="ar-SA"/>
    </w:rPr>
  </w:style>
  <w:style w:type="character" w:customStyle="1" w:styleId="30">
    <w:name w:val="Заголовок 3 Знак"/>
    <w:basedOn w:val="a1"/>
    <w:link w:val="3"/>
    <w:rsid w:val="00D54BD6"/>
    <w:rPr>
      <w:rFonts w:ascii="Arial" w:eastAsia="Times New Roman" w:hAnsi="Arial" w:cs="Arial"/>
      <w:b/>
      <w:bCs/>
      <w:sz w:val="26"/>
      <w:szCs w:val="26"/>
      <w:lang w:eastAsia="ru-RU"/>
    </w:rPr>
  </w:style>
  <w:style w:type="paragraph" w:styleId="a0">
    <w:name w:val="Body Text"/>
    <w:basedOn w:val="a"/>
    <w:link w:val="a4"/>
    <w:rsid w:val="00D54BD6"/>
    <w:pPr>
      <w:widowControl/>
      <w:suppressAutoHyphens/>
      <w:autoSpaceDE/>
      <w:autoSpaceDN/>
      <w:adjustRightInd/>
      <w:spacing w:after="120" w:line="276" w:lineRule="auto"/>
    </w:pPr>
    <w:rPr>
      <w:rFonts w:ascii="Calibri" w:eastAsia="Times New Roman" w:hAnsi="Calibri"/>
      <w:kern w:val="1"/>
      <w:sz w:val="22"/>
      <w:szCs w:val="22"/>
      <w:lang w:eastAsia="ar-SA"/>
    </w:rPr>
  </w:style>
  <w:style w:type="character" w:customStyle="1" w:styleId="a4">
    <w:name w:val="Основной текст Знак"/>
    <w:basedOn w:val="a1"/>
    <w:link w:val="a0"/>
    <w:rsid w:val="00D54BD6"/>
    <w:rPr>
      <w:rFonts w:ascii="Calibri" w:eastAsia="Times New Roman" w:hAnsi="Calibri" w:cs="Times New Roman"/>
      <w:kern w:val="1"/>
      <w:lang w:eastAsia="ar-SA"/>
    </w:rPr>
  </w:style>
  <w:style w:type="paragraph" w:customStyle="1" w:styleId="Style1">
    <w:name w:val="Style1"/>
    <w:basedOn w:val="a"/>
    <w:uiPriority w:val="99"/>
    <w:rsid w:val="00D54BD6"/>
  </w:style>
  <w:style w:type="paragraph" w:customStyle="1" w:styleId="Style2">
    <w:name w:val="Style2"/>
    <w:basedOn w:val="a"/>
    <w:uiPriority w:val="99"/>
    <w:rsid w:val="00D54BD6"/>
  </w:style>
  <w:style w:type="paragraph" w:customStyle="1" w:styleId="Style3">
    <w:name w:val="Style3"/>
    <w:basedOn w:val="a"/>
    <w:uiPriority w:val="99"/>
    <w:rsid w:val="00D54BD6"/>
    <w:pPr>
      <w:jc w:val="both"/>
    </w:pPr>
  </w:style>
  <w:style w:type="paragraph" w:customStyle="1" w:styleId="Style4">
    <w:name w:val="Style4"/>
    <w:basedOn w:val="a"/>
    <w:uiPriority w:val="99"/>
    <w:rsid w:val="00D54BD6"/>
    <w:pPr>
      <w:spacing w:line="274" w:lineRule="exact"/>
    </w:pPr>
  </w:style>
  <w:style w:type="paragraph" w:customStyle="1" w:styleId="Style5">
    <w:name w:val="Style5"/>
    <w:basedOn w:val="a"/>
    <w:uiPriority w:val="99"/>
    <w:rsid w:val="00D54BD6"/>
  </w:style>
  <w:style w:type="paragraph" w:customStyle="1" w:styleId="Style6">
    <w:name w:val="Style6"/>
    <w:basedOn w:val="a"/>
    <w:uiPriority w:val="99"/>
    <w:rsid w:val="00D54BD6"/>
  </w:style>
  <w:style w:type="paragraph" w:customStyle="1" w:styleId="Style7">
    <w:name w:val="Style7"/>
    <w:basedOn w:val="a"/>
    <w:uiPriority w:val="99"/>
    <w:rsid w:val="00D54BD6"/>
    <w:pPr>
      <w:jc w:val="center"/>
    </w:pPr>
  </w:style>
  <w:style w:type="paragraph" w:customStyle="1" w:styleId="Style8">
    <w:name w:val="Style8"/>
    <w:basedOn w:val="a"/>
    <w:uiPriority w:val="99"/>
    <w:rsid w:val="00D54BD6"/>
    <w:pPr>
      <w:spacing w:line="269" w:lineRule="exact"/>
      <w:ind w:firstLine="418"/>
      <w:jc w:val="both"/>
    </w:pPr>
  </w:style>
  <w:style w:type="paragraph" w:customStyle="1" w:styleId="Style9">
    <w:name w:val="Style9"/>
    <w:basedOn w:val="a"/>
    <w:uiPriority w:val="99"/>
    <w:rsid w:val="00D54BD6"/>
    <w:pPr>
      <w:spacing w:line="276" w:lineRule="exact"/>
      <w:jc w:val="center"/>
    </w:pPr>
  </w:style>
  <w:style w:type="paragraph" w:customStyle="1" w:styleId="Style10">
    <w:name w:val="Style10"/>
    <w:basedOn w:val="a"/>
    <w:uiPriority w:val="99"/>
    <w:rsid w:val="00D54BD6"/>
    <w:pPr>
      <w:spacing w:line="275" w:lineRule="exact"/>
      <w:ind w:firstLine="701"/>
      <w:jc w:val="both"/>
    </w:pPr>
  </w:style>
  <w:style w:type="paragraph" w:customStyle="1" w:styleId="Style11">
    <w:name w:val="Style11"/>
    <w:basedOn w:val="a"/>
    <w:uiPriority w:val="99"/>
    <w:rsid w:val="00D54BD6"/>
    <w:pPr>
      <w:spacing w:line="552" w:lineRule="exact"/>
      <w:ind w:firstLine="571"/>
    </w:pPr>
  </w:style>
  <w:style w:type="paragraph" w:customStyle="1" w:styleId="Style12">
    <w:name w:val="Style12"/>
    <w:basedOn w:val="a"/>
    <w:uiPriority w:val="99"/>
    <w:rsid w:val="00D54BD6"/>
    <w:pPr>
      <w:spacing w:line="274" w:lineRule="exact"/>
      <w:jc w:val="center"/>
    </w:pPr>
  </w:style>
  <w:style w:type="paragraph" w:customStyle="1" w:styleId="Style13">
    <w:name w:val="Style13"/>
    <w:basedOn w:val="a"/>
    <w:uiPriority w:val="99"/>
    <w:rsid w:val="00D54BD6"/>
  </w:style>
  <w:style w:type="paragraph" w:customStyle="1" w:styleId="Style14">
    <w:name w:val="Style14"/>
    <w:basedOn w:val="a"/>
    <w:uiPriority w:val="99"/>
    <w:rsid w:val="00D54BD6"/>
    <w:pPr>
      <w:spacing w:line="274" w:lineRule="exact"/>
      <w:jc w:val="both"/>
    </w:pPr>
  </w:style>
  <w:style w:type="paragraph" w:customStyle="1" w:styleId="Style15">
    <w:name w:val="Style15"/>
    <w:basedOn w:val="a"/>
    <w:uiPriority w:val="99"/>
    <w:rsid w:val="00D54BD6"/>
    <w:pPr>
      <w:spacing w:line="274" w:lineRule="exact"/>
      <w:ind w:firstLine="725"/>
      <w:jc w:val="both"/>
    </w:pPr>
  </w:style>
  <w:style w:type="paragraph" w:customStyle="1" w:styleId="Style16">
    <w:name w:val="Style16"/>
    <w:basedOn w:val="a"/>
    <w:uiPriority w:val="99"/>
    <w:rsid w:val="00D54BD6"/>
    <w:pPr>
      <w:spacing w:line="276" w:lineRule="exact"/>
      <w:ind w:hanging="341"/>
      <w:jc w:val="both"/>
    </w:pPr>
  </w:style>
  <w:style w:type="paragraph" w:customStyle="1" w:styleId="Style17">
    <w:name w:val="Style17"/>
    <w:basedOn w:val="a"/>
    <w:uiPriority w:val="99"/>
    <w:rsid w:val="00D54BD6"/>
    <w:pPr>
      <w:spacing w:line="274" w:lineRule="exact"/>
      <w:ind w:firstLine="504"/>
      <w:jc w:val="both"/>
    </w:pPr>
  </w:style>
  <w:style w:type="paragraph" w:customStyle="1" w:styleId="Style18">
    <w:name w:val="Style18"/>
    <w:basedOn w:val="a"/>
    <w:uiPriority w:val="99"/>
    <w:rsid w:val="00D54BD6"/>
    <w:pPr>
      <w:spacing w:line="230" w:lineRule="exact"/>
      <w:jc w:val="both"/>
    </w:pPr>
  </w:style>
  <w:style w:type="paragraph" w:customStyle="1" w:styleId="Style19">
    <w:name w:val="Style19"/>
    <w:basedOn w:val="a"/>
    <w:uiPriority w:val="99"/>
    <w:rsid w:val="00D54BD6"/>
    <w:pPr>
      <w:spacing w:line="234" w:lineRule="exact"/>
    </w:pPr>
  </w:style>
  <w:style w:type="paragraph" w:customStyle="1" w:styleId="Style20">
    <w:name w:val="Style20"/>
    <w:basedOn w:val="a"/>
    <w:uiPriority w:val="99"/>
    <w:rsid w:val="00D54BD6"/>
    <w:pPr>
      <w:spacing w:line="276" w:lineRule="exact"/>
      <w:ind w:firstLine="960"/>
    </w:pPr>
  </w:style>
  <w:style w:type="paragraph" w:customStyle="1" w:styleId="Style21">
    <w:name w:val="Style21"/>
    <w:basedOn w:val="a"/>
    <w:uiPriority w:val="99"/>
    <w:rsid w:val="00D54BD6"/>
    <w:pPr>
      <w:spacing w:line="276" w:lineRule="exact"/>
      <w:ind w:firstLine="586"/>
      <w:jc w:val="both"/>
    </w:pPr>
  </w:style>
  <w:style w:type="paragraph" w:customStyle="1" w:styleId="Style22">
    <w:name w:val="Style22"/>
    <w:basedOn w:val="a"/>
    <w:uiPriority w:val="99"/>
    <w:rsid w:val="00D54BD6"/>
    <w:pPr>
      <w:spacing w:line="275" w:lineRule="exact"/>
      <w:ind w:firstLine="278"/>
      <w:jc w:val="both"/>
    </w:pPr>
  </w:style>
  <w:style w:type="paragraph" w:customStyle="1" w:styleId="Style23">
    <w:name w:val="Style23"/>
    <w:basedOn w:val="a"/>
    <w:uiPriority w:val="99"/>
    <w:rsid w:val="00D54BD6"/>
  </w:style>
  <w:style w:type="paragraph" w:customStyle="1" w:styleId="Style24">
    <w:name w:val="Style24"/>
    <w:basedOn w:val="a"/>
    <w:uiPriority w:val="99"/>
    <w:rsid w:val="00D54BD6"/>
    <w:pPr>
      <w:spacing w:line="274" w:lineRule="exact"/>
      <w:ind w:hanging="192"/>
    </w:pPr>
  </w:style>
  <w:style w:type="paragraph" w:customStyle="1" w:styleId="Style25">
    <w:name w:val="Style25"/>
    <w:basedOn w:val="a"/>
    <w:uiPriority w:val="99"/>
    <w:rsid w:val="00D54BD6"/>
  </w:style>
  <w:style w:type="paragraph" w:customStyle="1" w:styleId="Style26">
    <w:name w:val="Style26"/>
    <w:basedOn w:val="a"/>
    <w:uiPriority w:val="99"/>
    <w:rsid w:val="00D54BD6"/>
    <w:pPr>
      <w:spacing w:line="278" w:lineRule="exact"/>
      <w:ind w:firstLine="576"/>
      <w:jc w:val="both"/>
    </w:pPr>
  </w:style>
  <w:style w:type="paragraph" w:customStyle="1" w:styleId="Style27">
    <w:name w:val="Style27"/>
    <w:basedOn w:val="a"/>
    <w:uiPriority w:val="99"/>
    <w:rsid w:val="00D54BD6"/>
    <w:pPr>
      <w:spacing w:line="276" w:lineRule="exact"/>
      <w:ind w:firstLine="178"/>
      <w:jc w:val="both"/>
    </w:pPr>
  </w:style>
  <w:style w:type="paragraph" w:customStyle="1" w:styleId="Style28">
    <w:name w:val="Style28"/>
    <w:basedOn w:val="a"/>
    <w:uiPriority w:val="99"/>
    <w:rsid w:val="00D54BD6"/>
  </w:style>
  <w:style w:type="paragraph" w:customStyle="1" w:styleId="Style29">
    <w:name w:val="Style29"/>
    <w:basedOn w:val="a"/>
    <w:uiPriority w:val="99"/>
    <w:rsid w:val="00D54BD6"/>
  </w:style>
  <w:style w:type="paragraph" w:customStyle="1" w:styleId="Style30">
    <w:name w:val="Style30"/>
    <w:basedOn w:val="a"/>
    <w:uiPriority w:val="99"/>
    <w:rsid w:val="00D54BD6"/>
    <w:pPr>
      <w:spacing w:line="278" w:lineRule="exact"/>
      <w:jc w:val="both"/>
    </w:pPr>
  </w:style>
  <w:style w:type="paragraph" w:customStyle="1" w:styleId="Style31">
    <w:name w:val="Style31"/>
    <w:basedOn w:val="a"/>
    <w:uiPriority w:val="99"/>
    <w:rsid w:val="00D54BD6"/>
  </w:style>
  <w:style w:type="paragraph" w:customStyle="1" w:styleId="Style32">
    <w:name w:val="Style32"/>
    <w:basedOn w:val="a"/>
    <w:uiPriority w:val="99"/>
    <w:rsid w:val="00D54BD6"/>
    <w:pPr>
      <w:spacing w:line="252" w:lineRule="exact"/>
      <w:ind w:firstLine="696"/>
      <w:jc w:val="both"/>
    </w:pPr>
  </w:style>
  <w:style w:type="paragraph" w:customStyle="1" w:styleId="Style33">
    <w:name w:val="Style33"/>
    <w:basedOn w:val="a"/>
    <w:uiPriority w:val="99"/>
    <w:rsid w:val="00D54BD6"/>
    <w:pPr>
      <w:spacing w:line="230" w:lineRule="exact"/>
      <w:ind w:firstLine="562"/>
      <w:jc w:val="both"/>
    </w:pPr>
  </w:style>
  <w:style w:type="paragraph" w:customStyle="1" w:styleId="Style34">
    <w:name w:val="Style34"/>
    <w:basedOn w:val="a"/>
    <w:uiPriority w:val="99"/>
    <w:rsid w:val="00D54BD6"/>
    <w:pPr>
      <w:spacing w:line="274" w:lineRule="exact"/>
      <w:ind w:firstLine="2698"/>
    </w:pPr>
  </w:style>
  <w:style w:type="paragraph" w:customStyle="1" w:styleId="Style35">
    <w:name w:val="Style35"/>
    <w:basedOn w:val="a"/>
    <w:uiPriority w:val="99"/>
    <w:rsid w:val="00D54BD6"/>
    <w:pPr>
      <w:spacing w:line="278" w:lineRule="exact"/>
    </w:pPr>
  </w:style>
  <w:style w:type="paragraph" w:customStyle="1" w:styleId="Style36">
    <w:name w:val="Style36"/>
    <w:basedOn w:val="a"/>
    <w:uiPriority w:val="99"/>
    <w:rsid w:val="00D54BD6"/>
  </w:style>
  <w:style w:type="paragraph" w:customStyle="1" w:styleId="Style37">
    <w:name w:val="Style37"/>
    <w:basedOn w:val="a"/>
    <w:uiPriority w:val="99"/>
    <w:rsid w:val="00D54BD6"/>
    <w:pPr>
      <w:spacing w:line="274" w:lineRule="exact"/>
      <w:jc w:val="both"/>
    </w:pPr>
  </w:style>
  <w:style w:type="paragraph" w:customStyle="1" w:styleId="Style38">
    <w:name w:val="Style38"/>
    <w:basedOn w:val="a"/>
    <w:uiPriority w:val="99"/>
    <w:rsid w:val="00D54BD6"/>
    <w:pPr>
      <w:spacing w:line="230" w:lineRule="exact"/>
      <w:ind w:firstLine="715"/>
      <w:jc w:val="both"/>
    </w:pPr>
  </w:style>
  <w:style w:type="paragraph" w:customStyle="1" w:styleId="Style39">
    <w:name w:val="Style39"/>
    <w:basedOn w:val="a"/>
    <w:uiPriority w:val="99"/>
    <w:rsid w:val="00D54BD6"/>
  </w:style>
  <w:style w:type="paragraph" w:customStyle="1" w:styleId="Style40">
    <w:name w:val="Style40"/>
    <w:basedOn w:val="a"/>
    <w:uiPriority w:val="99"/>
    <w:rsid w:val="00D54BD6"/>
    <w:pPr>
      <w:spacing w:line="276" w:lineRule="exact"/>
      <w:ind w:firstLine="547"/>
      <w:jc w:val="both"/>
    </w:pPr>
  </w:style>
  <w:style w:type="paragraph" w:customStyle="1" w:styleId="Style41">
    <w:name w:val="Style41"/>
    <w:basedOn w:val="a"/>
    <w:uiPriority w:val="99"/>
    <w:rsid w:val="00D54BD6"/>
    <w:pPr>
      <w:spacing w:line="276" w:lineRule="exact"/>
    </w:pPr>
  </w:style>
  <w:style w:type="paragraph" w:customStyle="1" w:styleId="Style42">
    <w:name w:val="Style42"/>
    <w:basedOn w:val="a"/>
    <w:uiPriority w:val="99"/>
    <w:rsid w:val="00D54BD6"/>
    <w:pPr>
      <w:spacing w:line="275" w:lineRule="exact"/>
      <w:ind w:firstLine="874"/>
      <w:jc w:val="both"/>
    </w:pPr>
  </w:style>
  <w:style w:type="paragraph" w:customStyle="1" w:styleId="Style43">
    <w:name w:val="Style43"/>
    <w:basedOn w:val="a"/>
    <w:uiPriority w:val="99"/>
    <w:rsid w:val="00D54BD6"/>
  </w:style>
  <w:style w:type="paragraph" w:customStyle="1" w:styleId="Style44">
    <w:name w:val="Style44"/>
    <w:basedOn w:val="a"/>
    <w:uiPriority w:val="99"/>
    <w:rsid w:val="00D54BD6"/>
    <w:pPr>
      <w:spacing w:line="274" w:lineRule="exact"/>
    </w:pPr>
  </w:style>
  <w:style w:type="character" w:customStyle="1" w:styleId="FontStyle46">
    <w:name w:val="Font Style46"/>
    <w:basedOn w:val="a1"/>
    <w:uiPriority w:val="99"/>
    <w:rsid w:val="00D54BD6"/>
    <w:rPr>
      <w:rFonts w:ascii="Times New Roman" w:hAnsi="Times New Roman" w:cs="Times New Roman"/>
      <w:b/>
      <w:bCs/>
      <w:sz w:val="26"/>
      <w:szCs w:val="26"/>
    </w:rPr>
  </w:style>
  <w:style w:type="character" w:customStyle="1" w:styleId="FontStyle47">
    <w:name w:val="Font Style47"/>
    <w:basedOn w:val="a1"/>
    <w:uiPriority w:val="99"/>
    <w:rsid w:val="00D54BD6"/>
    <w:rPr>
      <w:rFonts w:ascii="Times New Roman" w:hAnsi="Times New Roman" w:cs="Times New Roman"/>
      <w:i/>
      <w:iCs/>
      <w:sz w:val="20"/>
      <w:szCs w:val="20"/>
    </w:rPr>
  </w:style>
  <w:style w:type="character" w:customStyle="1" w:styleId="FontStyle48">
    <w:name w:val="Font Style48"/>
    <w:basedOn w:val="a1"/>
    <w:uiPriority w:val="99"/>
    <w:rsid w:val="00D54BD6"/>
    <w:rPr>
      <w:rFonts w:ascii="Times New Roman" w:hAnsi="Times New Roman" w:cs="Times New Roman"/>
      <w:b/>
      <w:bCs/>
      <w:i/>
      <w:iCs/>
      <w:sz w:val="22"/>
      <w:szCs w:val="22"/>
    </w:rPr>
  </w:style>
  <w:style w:type="character" w:customStyle="1" w:styleId="FontStyle49">
    <w:name w:val="Font Style49"/>
    <w:basedOn w:val="a1"/>
    <w:uiPriority w:val="99"/>
    <w:rsid w:val="00D54BD6"/>
    <w:rPr>
      <w:rFonts w:ascii="Bookman Old Style" w:hAnsi="Bookman Old Style" w:cs="Bookman Old Style"/>
      <w:b/>
      <w:bCs/>
      <w:sz w:val="14"/>
      <w:szCs w:val="14"/>
    </w:rPr>
  </w:style>
  <w:style w:type="character" w:customStyle="1" w:styleId="FontStyle50">
    <w:name w:val="Font Style50"/>
    <w:basedOn w:val="a1"/>
    <w:uiPriority w:val="99"/>
    <w:rsid w:val="00D54BD6"/>
    <w:rPr>
      <w:rFonts w:ascii="Times New Roman" w:hAnsi="Times New Roman" w:cs="Times New Roman"/>
      <w:b/>
      <w:bCs/>
      <w:sz w:val="16"/>
      <w:szCs w:val="16"/>
    </w:rPr>
  </w:style>
  <w:style w:type="character" w:customStyle="1" w:styleId="FontStyle51">
    <w:name w:val="Font Style51"/>
    <w:basedOn w:val="a1"/>
    <w:uiPriority w:val="99"/>
    <w:rsid w:val="00D54BD6"/>
    <w:rPr>
      <w:rFonts w:ascii="Times New Roman" w:hAnsi="Times New Roman" w:cs="Times New Roman"/>
      <w:i/>
      <w:iCs/>
      <w:sz w:val="26"/>
      <w:szCs w:val="26"/>
    </w:rPr>
  </w:style>
  <w:style w:type="character" w:customStyle="1" w:styleId="FontStyle52">
    <w:name w:val="Font Style52"/>
    <w:basedOn w:val="a1"/>
    <w:uiPriority w:val="99"/>
    <w:rsid w:val="00D54BD6"/>
    <w:rPr>
      <w:rFonts w:ascii="Times New Roman" w:hAnsi="Times New Roman" w:cs="Times New Roman"/>
      <w:sz w:val="32"/>
      <w:szCs w:val="32"/>
    </w:rPr>
  </w:style>
  <w:style w:type="character" w:customStyle="1" w:styleId="FontStyle53">
    <w:name w:val="Font Style53"/>
    <w:basedOn w:val="a1"/>
    <w:uiPriority w:val="99"/>
    <w:rsid w:val="00D54BD6"/>
    <w:rPr>
      <w:rFonts w:ascii="Times New Roman" w:hAnsi="Times New Roman" w:cs="Times New Roman"/>
      <w:i/>
      <w:iCs/>
      <w:sz w:val="22"/>
      <w:szCs w:val="22"/>
    </w:rPr>
  </w:style>
  <w:style w:type="character" w:customStyle="1" w:styleId="FontStyle54">
    <w:name w:val="Font Style54"/>
    <w:basedOn w:val="a1"/>
    <w:uiPriority w:val="99"/>
    <w:rsid w:val="00D54BD6"/>
    <w:rPr>
      <w:rFonts w:ascii="Times New Roman" w:hAnsi="Times New Roman" w:cs="Times New Roman"/>
      <w:i/>
      <w:iCs/>
      <w:sz w:val="18"/>
      <w:szCs w:val="18"/>
    </w:rPr>
  </w:style>
  <w:style w:type="character" w:customStyle="1" w:styleId="FontStyle55">
    <w:name w:val="Font Style55"/>
    <w:basedOn w:val="a1"/>
    <w:uiPriority w:val="99"/>
    <w:rsid w:val="00D54BD6"/>
    <w:rPr>
      <w:rFonts w:ascii="Times New Roman" w:hAnsi="Times New Roman" w:cs="Times New Roman"/>
      <w:sz w:val="22"/>
      <w:szCs w:val="22"/>
    </w:rPr>
  </w:style>
  <w:style w:type="character" w:customStyle="1" w:styleId="FontStyle56">
    <w:name w:val="Font Style56"/>
    <w:basedOn w:val="a1"/>
    <w:uiPriority w:val="99"/>
    <w:rsid w:val="00D54BD6"/>
    <w:rPr>
      <w:rFonts w:ascii="Times New Roman" w:hAnsi="Times New Roman" w:cs="Times New Roman"/>
      <w:sz w:val="20"/>
      <w:szCs w:val="20"/>
    </w:rPr>
  </w:style>
  <w:style w:type="character" w:customStyle="1" w:styleId="FontStyle57">
    <w:name w:val="Font Style57"/>
    <w:basedOn w:val="a1"/>
    <w:uiPriority w:val="99"/>
    <w:rsid w:val="00D54BD6"/>
    <w:rPr>
      <w:rFonts w:ascii="Times New Roman" w:hAnsi="Times New Roman" w:cs="Times New Roman"/>
      <w:b/>
      <w:bCs/>
      <w:sz w:val="22"/>
      <w:szCs w:val="22"/>
    </w:rPr>
  </w:style>
  <w:style w:type="character" w:customStyle="1" w:styleId="FontStyle58">
    <w:name w:val="Font Style58"/>
    <w:basedOn w:val="a1"/>
    <w:uiPriority w:val="99"/>
    <w:rsid w:val="00D54BD6"/>
    <w:rPr>
      <w:rFonts w:ascii="Times New Roman" w:hAnsi="Times New Roman" w:cs="Times New Roman"/>
      <w:b/>
      <w:bCs/>
      <w:sz w:val="20"/>
      <w:szCs w:val="20"/>
    </w:rPr>
  </w:style>
  <w:style w:type="character" w:customStyle="1" w:styleId="FontStyle59">
    <w:name w:val="Font Style59"/>
    <w:basedOn w:val="a1"/>
    <w:uiPriority w:val="99"/>
    <w:rsid w:val="00D54BD6"/>
    <w:rPr>
      <w:rFonts w:ascii="Times New Roman" w:hAnsi="Times New Roman" w:cs="Times New Roman"/>
      <w:sz w:val="22"/>
      <w:szCs w:val="22"/>
    </w:rPr>
  </w:style>
  <w:style w:type="character" w:styleId="a5">
    <w:name w:val="Hyperlink"/>
    <w:basedOn w:val="a1"/>
    <w:uiPriority w:val="99"/>
    <w:unhideWhenUsed/>
    <w:rsid w:val="00D54BD6"/>
    <w:rPr>
      <w:color w:val="0000FF" w:themeColor="hyperlink"/>
      <w:u w:val="single"/>
    </w:rPr>
  </w:style>
  <w:style w:type="character" w:styleId="a6">
    <w:name w:val="footnote reference"/>
    <w:uiPriority w:val="99"/>
    <w:unhideWhenUsed/>
    <w:qFormat/>
    <w:rsid w:val="00D54BD6"/>
    <w:rPr>
      <w:rFonts w:ascii="Times New Roman" w:hAnsi="Times New Roman" w:cs="Times New Roman" w:hint="default"/>
      <w:vertAlign w:val="superscript"/>
    </w:rPr>
  </w:style>
  <w:style w:type="paragraph" w:styleId="a7">
    <w:name w:val="Balloon Text"/>
    <w:basedOn w:val="a"/>
    <w:link w:val="a8"/>
    <w:uiPriority w:val="99"/>
    <w:semiHidden/>
    <w:unhideWhenUsed/>
    <w:rsid w:val="00D54BD6"/>
    <w:rPr>
      <w:rFonts w:ascii="Tahoma" w:hAnsi="Tahoma" w:cs="Tahoma"/>
      <w:sz w:val="16"/>
      <w:szCs w:val="16"/>
    </w:rPr>
  </w:style>
  <w:style w:type="character" w:customStyle="1" w:styleId="a8">
    <w:name w:val="Текст выноски Знак"/>
    <w:basedOn w:val="a1"/>
    <w:link w:val="a7"/>
    <w:uiPriority w:val="99"/>
    <w:semiHidden/>
    <w:rsid w:val="00D54BD6"/>
    <w:rPr>
      <w:rFonts w:ascii="Tahoma" w:eastAsiaTheme="minorEastAsia" w:hAnsi="Tahoma" w:cs="Tahoma"/>
      <w:sz w:val="16"/>
      <w:szCs w:val="16"/>
      <w:lang w:eastAsia="ru-RU"/>
    </w:rPr>
  </w:style>
  <w:style w:type="paragraph" w:customStyle="1" w:styleId="Default">
    <w:name w:val="Default"/>
    <w:rsid w:val="00D54BD6"/>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9">
    <w:name w:val="header"/>
    <w:basedOn w:val="a"/>
    <w:link w:val="aa"/>
    <w:uiPriority w:val="99"/>
    <w:unhideWhenUsed/>
    <w:rsid w:val="00D54BD6"/>
    <w:pPr>
      <w:tabs>
        <w:tab w:val="center" w:pos="4677"/>
        <w:tab w:val="right" w:pos="9355"/>
      </w:tabs>
    </w:pPr>
  </w:style>
  <w:style w:type="character" w:customStyle="1" w:styleId="aa">
    <w:name w:val="Верхний колонтитул Знак"/>
    <w:basedOn w:val="a1"/>
    <w:link w:val="a9"/>
    <w:uiPriority w:val="99"/>
    <w:rsid w:val="00D54BD6"/>
    <w:rPr>
      <w:rFonts w:ascii="Times New Roman" w:eastAsiaTheme="minorEastAsia" w:hAnsi="Times New Roman" w:cs="Times New Roman"/>
      <w:sz w:val="24"/>
      <w:szCs w:val="24"/>
      <w:lang w:eastAsia="ru-RU"/>
    </w:rPr>
  </w:style>
  <w:style w:type="paragraph" w:styleId="ab">
    <w:name w:val="footer"/>
    <w:basedOn w:val="a"/>
    <w:link w:val="ac"/>
    <w:uiPriority w:val="99"/>
    <w:unhideWhenUsed/>
    <w:rsid w:val="00D54BD6"/>
    <w:pPr>
      <w:tabs>
        <w:tab w:val="center" w:pos="4677"/>
        <w:tab w:val="right" w:pos="9355"/>
      </w:tabs>
    </w:pPr>
  </w:style>
  <w:style w:type="character" w:customStyle="1" w:styleId="ac">
    <w:name w:val="Нижний колонтитул Знак"/>
    <w:basedOn w:val="a1"/>
    <w:link w:val="ab"/>
    <w:uiPriority w:val="99"/>
    <w:rsid w:val="00D54BD6"/>
    <w:rPr>
      <w:rFonts w:ascii="Times New Roman" w:eastAsiaTheme="minorEastAsia" w:hAnsi="Times New Roman" w:cs="Times New Roman"/>
      <w:sz w:val="24"/>
      <w:szCs w:val="24"/>
      <w:lang w:eastAsia="ru-RU"/>
    </w:rPr>
  </w:style>
  <w:style w:type="paragraph" w:styleId="ad">
    <w:name w:val="List Paragraph"/>
    <w:basedOn w:val="a"/>
    <w:link w:val="ae"/>
    <w:uiPriority w:val="34"/>
    <w:qFormat/>
    <w:rsid w:val="00D54BD6"/>
    <w:pPr>
      <w:widowControl/>
      <w:suppressAutoHyphens/>
      <w:autoSpaceDE/>
      <w:autoSpaceDN/>
      <w:adjustRightInd/>
      <w:ind w:left="720"/>
      <w:contextualSpacing/>
    </w:pPr>
    <w:rPr>
      <w:rFonts w:eastAsia="Times New Roman"/>
      <w:sz w:val="20"/>
      <w:szCs w:val="20"/>
      <w:lang w:eastAsia="ar-SA"/>
    </w:rPr>
  </w:style>
  <w:style w:type="character" w:customStyle="1" w:styleId="ae">
    <w:name w:val="Абзац списка Знак"/>
    <w:basedOn w:val="a1"/>
    <w:link w:val="ad"/>
    <w:uiPriority w:val="34"/>
    <w:locked/>
    <w:rsid w:val="00D54BD6"/>
    <w:rPr>
      <w:rFonts w:ascii="Times New Roman" w:eastAsia="Times New Roman" w:hAnsi="Times New Roman" w:cs="Times New Roman"/>
      <w:sz w:val="20"/>
      <w:szCs w:val="20"/>
      <w:lang w:eastAsia="ar-SA"/>
    </w:rPr>
  </w:style>
  <w:style w:type="character" w:customStyle="1" w:styleId="af">
    <w:name w:val="Не вступил в силу"/>
    <w:basedOn w:val="a1"/>
    <w:rsid w:val="00D54BD6"/>
    <w:rPr>
      <w:rFonts w:cs="Times New Roman"/>
      <w:color w:val="008080"/>
      <w:sz w:val="20"/>
      <w:szCs w:val="20"/>
    </w:rPr>
  </w:style>
  <w:style w:type="paragraph" w:customStyle="1" w:styleId="af0">
    <w:name w:val="Подраздел"/>
    <w:rsid w:val="00D54BD6"/>
    <w:pPr>
      <w:widowControl w:val="0"/>
      <w:suppressAutoHyphens/>
      <w:spacing w:before="240" w:after="120" w:line="100" w:lineRule="atLeast"/>
      <w:jc w:val="center"/>
    </w:pPr>
    <w:rPr>
      <w:rFonts w:ascii="TimesDL" w:eastAsia="DejaVu Sans" w:hAnsi="TimesDL" w:cs="font186"/>
      <w:b/>
      <w:smallCaps/>
      <w:spacing w:val="-2"/>
      <w:kern w:val="1"/>
      <w:sz w:val="24"/>
      <w:szCs w:val="20"/>
      <w:lang w:eastAsia="ar-SA"/>
    </w:rPr>
  </w:style>
  <w:style w:type="paragraph" w:customStyle="1" w:styleId="af1">
    <w:name w:val="Знак Знак Знак"/>
    <w:basedOn w:val="a"/>
    <w:rsid w:val="00D54BD6"/>
    <w:pPr>
      <w:autoSpaceDE/>
      <w:autoSpaceDN/>
      <w:spacing w:after="160" w:line="240" w:lineRule="exact"/>
      <w:jc w:val="right"/>
    </w:pPr>
    <w:rPr>
      <w:rFonts w:ascii="Arial" w:eastAsia="Times New Roman" w:hAnsi="Arial" w:cs="Arial"/>
      <w:sz w:val="20"/>
      <w:szCs w:val="20"/>
      <w:lang w:val="en-GB" w:eastAsia="en-US"/>
    </w:rPr>
  </w:style>
  <w:style w:type="paragraph" w:customStyle="1" w:styleId="1">
    <w:name w:val="Стиль1"/>
    <w:basedOn w:val="a"/>
    <w:rsid w:val="00D54BD6"/>
    <w:pPr>
      <w:keepNext/>
      <w:keepLines/>
      <w:numPr>
        <w:numId w:val="26"/>
      </w:numPr>
      <w:suppressLineNumbers/>
      <w:suppressAutoHyphens/>
      <w:autoSpaceDE/>
      <w:autoSpaceDN/>
      <w:adjustRightInd/>
      <w:spacing w:after="60"/>
    </w:pPr>
    <w:rPr>
      <w:rFonts w:eastAsia="Times New Roman"/>
      <w:b/>
      <w:sz w:val="28"/>
    </w:rPr>
  </w:style>
  <w:style w:type="paragraph" w:customStyle="1" w:styleId="21">
    <w:name w:val="Стиль2"/>
    <w:basedOn w:val="22"/>
    <w:rsid w:val="00D54BD6"/>
    <w:pPr>
      <w:keepNext/>
      <w:keepLines/>
      <w:widowControl w:val="0"/>
      <w:numPr>
        <w:ilvl w:val="1"/>
      </w:numPr>
      <w:suppressLineNumbers/>
      <w:tabs>
        <w:tab w:val="num" w:pos="432"/>
      </w:tabs>
      <w:suppressAutoHyphens/>
      <w:spacing w:after="60"/>
      <w:ind w:left="432" w:hanging="432"/>
      <w:contextualSpacing w:val="0"/>
      <w:jc w:val="both"/>
    </w:pPr>
    <w:rPr>
      <w:rFonts w:eastAsia="Times New Roman" w:cs="Times New Roman"/>
      <w:b/>
      <w:sz w:val="24"/>
      <w:szCs w:val="20"/>
      <w:lang w:eastAsia="ru-RU"/>
    </w:rPr>
  </w:style>
  <w:style w:type="paragraph" w:styleId="22">
    <w:name w:val="List Number 2"/>
    <w:basedOn w:val="a"/>
    <w:uiPriority w:val="99"/>
    <w:semiHidden/>
    <w:unhideWhenUsed/>
    <w:rsid w:val="00D54BD6"/>
    <w:pPr>
      <w:widowControl/>
      <w:tabs>
        <w:tab w:val="num" w:pos="432"/>
      </w:tabs>
      <w:autoSpaceDE/>
      <w:autoSpaceDN/>
      <w:adjustRightInd/>
      <w:ind w:left="432" w:hanging="432"/>
      <w:contextualSpacing/>
    </w:pPr>
    <w:rPr>
      <w:rFonts w:eastAsiaTheme="minorHAnsi" w:cstheme="minorBidi"/>
      <w:sz w:val="28"/>
      <w:szCs w:val="22"/>
      <w:lang w:eastAsia="en-US"/>
    </w:rPr>
  </w:style>
  <w:style w:type="paragraph" w:customStyle="1" w:styleId="31">
    <w:name w:val="Стиль3"/>
    <w:basedOn w:val="23"/>
    <w:link w:val="32"/>
    <w:rsid w:val="00D54BD6"/>
    <w:pPr>
      <w:widowControl w:val="0"/>
      <w:tabs>
        <w:tab w:val="num" w:pos="227"/>
      </w:tabs>
      <w:adjustRightInd w:val="0"/>
      <w:spacing w:after="0" w:line="240" w:lineRule="auto"/>
      <w:ind w:left="0" w:firstLine="0"/>
      <w:jc w:val="both"/>
      <w:textAlignment w:val="baseline"/>
    </w:pPr>
    <w:rPr>
      <w:rFonts w:eastAsia="Times New Roman" w:cs="Times New Roman"/>
      <w:sz w:val="24"/>
      <w:szCs w:val="20"/>
      <w:lang w:eastAsia="ru-RU"/>
    </w:rPr>
  </w:style>
  <w:style w:type="paragraph" w:styleId="23">
    <w:name w:val="Body Text Indent 2"/>
    <w:basedOn w:val="a"/>
    <w:link w:val="24"/>
    <w:uiPriority w:val="99"/>
    <w:semiHidden/>
    <w:unhideWhenUsed/>
    <w:rsid w:val="00D54BD6"/>
    <w:pPr>
      <w:widowControl/>
      <w:autoSpaceDE/>
      <w:autoSpaceDN/>
      <w:adjustRightInd/>
      <w:spacing w:after="120" w:line="480" w:lineRule="auto"/>
      <w:ind w:left="283" w:firstLine="709"/>
    </w:pPr>
    <w:rPr>
      <w:rFonts w:eastAsiaTheme="minorHAnsi" w:cstheme="minorBidi"/>
      <w:sz w:val="28"/>
      <w:szCs w:val="22"/>
      <w:lang w:eastAsia="en-US"/>
    </w:rPr>
  </w:style>
  <w:style w:type="character" w:customStyle="1" w:styleId="24">
    <w:name w:val="Основной текст с отступом 2 Знак"/>
    <w:basedOn w:val="a1"/>
    <w:link w:val="23"/>
    <w:uiPriority w:val="99"/>
    <w:semiHidden/>
    <w:rsid w:val="00D54BD6"/>
    <w:rPr>
      <w:rFonts w:ascii="Times New Roman" w:hAnsi="Times New Roman"/>
      <w:sz w:val="28"/>
    </w:rPr>
  </w:style>
  <w:style w:type="character" w:customStyle="1" w:styleId="32">
    <w:name w:val="Стиль3 Знак"/>
    <w:link w:val="31"/>
    <w:rsid w:val="00D54BD6"/>
    <w:rPr>
      <w:rFonts w:ascii="Times New Roman" w:eastAsia="Times New Roman" w:hAnsi="Times New Roman" w:cs="Times New Roman"/>
      <w:sz w:val="24"/>
      <w:szCs w:val="20"/>
      <w:lang w:eastAsia="ru-RU"/>
    </w:rPr>
  </w:style>
  <w:style w:type="paragraph" w:customStyle="1" w:styleId="25">
    <w:name w:val="Знак Знак Знак2"/>
    <w:basedOn w:val="a"/>
    <w:rsid w:val="00D54BD6"/>
    <w:pPr>
      <w:autoSpaceDE/>
      <w:autoSpaceDN/>
      <w:spacing w:after="160" w:line="240" w:lineRule="exact"/>
      <w:jc w:val="right"/>
    </w:pPr>
    <w:rPr>
      <w:rFonts w:ascii="Arial" w:eastAsia="Times New Roman" w:hAnsi="Arial" w:cs="Arial"/>
      <w:sz w:val="20"/>
      <w:szCs w:val="20"/>
      <w:lang w:val="en-GB" w:eastAsia="en-US"/>
    </w:rPr>
  </w:style>
  <w:style w:type="paragraph" w:customStyle="1" w:styleId="12">
    <w:name w:val="Знак Знак Знак1"/>
    <w:basedOn w:val="a"/>
    <w:rsid w:val="00D54BD6"/>
    <w:pPr>
      <w:autoSpaceDE/>
      <w:autoSpaceDN/>
      <w:spacing w:after="160" w:line="240" w:lineRule="exact"/>
      <w:jc w:val="right"/>
    </w:pPr>
    <w:rPr>
      <w:rFonts w:ascii="Arial" w:eastAsia="Times New Roman" w:hAnsi="Arial" w:cs="Arial"/>
      <w:sz w:val="20"/>
      <w:szCs w:val="20"/>
      <w:lang w:val="en-GB" w:eastAsia="en-US"/>
    </w:rPr>
  </w:style>
  <w:style w:type="character" w:customStyle="1" w:styleId="110">
    <w:name w:val="Заголовок 1 Знак1"/>
    <w:rsid w:val="00D54BD6"/>
    <w:rPr>
      <w:rFonts w:ascii="Arial" w:hAnsi="Arial"/>
      <w:b/>
      <w:kern w:val="32"/>
      <w:sz w:val="32"/>
      <w:lang w:val="ru-RU" w:eastAsia="ru-RU" w:bidi="ar-SA"/>
    </w:rPr>
  </w:style>
  <w:style w:type="character" w:styleId="af2">
    <w:name w:val="Emphasis"/>
    <w:qFormat/>
    <w:rsid w:val="00D54BD6"/>
    <w:rPr>
      <w:i/>
      <w:iCs/>
    </w:rPr>
  </w:style>
  <w:style w:type="paragraph" w:customStyle="1" w:styleId="Char">
    <w:name w:val="Char Знак Знак Знак"/>
    <w:basedOn w:val="a"/>
    <w:rsid w:val="00D54BD6"/>
    <w:pPr>
      <w:autoSpaceDE/>
      <w:autoSpaceDN/>
      <w:spacing w:after="160" w:line="240" w:lineRule="exact"/>
      <w:jc w:val="right"/>
    </w:pPr>
    <w:rPr>
      <w:rFonts w:ascii="Calibri" w:eastAsia="Times New Roman" w:hAnsi="Calibri" w:cs="Calibri"/>
      <w:sz w:val="20"/>
      <w:szCs w:val="20"/>
      <w:lang w:val="en-GB" w:eastAsia="en-US"/>
    </w:rPr>
  </w:style>
  <w:style w:type="paragraph" w:styleId="af3">
    <w:name w:val="Body Text Indent"/>
    <w:basedOn w:val="a"/>
    <w:link w:val="af4"/>
    <w:uiPriority w:val="99"/>
    <w:unhideWhenUsed/>
    <w:rsid w:val="00D54BD6"/>
    <w:pPr>
      <w:widowControl/>
      <w:autoSpaceDE/>
      <w:autoSpaceDN/>
      <w:adjustRightInd/>
      <w:spacing w:after="120"/>
      <w:ind w:left="283" w:firstLine="709"/>
    </w:pPr>
    <w:rPr>
      <w:rFonts w:eastAsiaTheme="minorHAnsi" w:cstheme="minorBidi"/>
      <w:sz w:val="28"/>
      <w:szCs w:val="22"/>
      <w:lang w:eastAsia="en-US"/>
    </w:rPr>
  </w:style>
  <w:style w:type="character" w:customStyle="1" w:styleId="af4">
    <w:name w:val="Основной текст с отступом Знак"/>
    <w:basedOn w:val="a1"/>
    <w:link w:val="af3"/>
    <w:uiPriority w:val="99"/>
    <w:rsid w:val="00D54BD6"/>
    <w:rPr>
      <w:rFonts w:ascii="Times New Roman" w:hAnsi="Times New Roman"/>
      <w:sz w:val="28"/>
    </w:rPr>
  </w:style>
  <w:style w:type="paragraph" w:styleId="33">
    <w:name w:val="toc 3"/>
    <w:basedOn w:val="a"/>
    <w:next w:val="a"/>
    <w:autoRedefine/>
    <w:uiPriority w:val="39"/>
    <w:rsid w:val="00D54BD6"/>
    <w:pPr>
      <w:widowControl/>
      <w:autoSpaceDE/>
      <w:autoSpaceDN/>
      <w:adjustRightInd/>
      <w:ind w:left="480" w:firstLine="709"/>
    </w:pPr>
    <w:rPr>
      <w:rFonts w:ascii="Calibri" w:eastAsia="Times New Roman" w:hAnsi="Calibri"/>
      <w:i/>
      <w:iCs/>
      <w:sz w:val="20"/>
      <w:szCs w:val="20"/>
    </w:rPr>
  </w:style>
  <w:style w:type="character" w:customStyle="1" w:styleId="apple-converted-space">
    <w:name w:val="apple-converted-space"/>
    <w:basedOn w:val="a1"/>
    <w:rsid w:val="00D54BD6"/>
  </w:style>
  <w:style w:type="character" w:customStyle="1" w:styleId="af5">
    <w:name w:val="Текст концевой сноски Знак"/>
    <w:basedOn w:val="a1"/>
    <w:link w:val="af6"/>
    <w:uiPriority w:val="99"/>
    <w:semiHidden/>
    <w:rsid w:val="00D54BD6"/>
    <w:rPr>
      <w:rFonts w:hAnsi="Times New Roman"/>
      <w:sz w:val="20"/>
      <w:szCs w:val="20"/>
    </w:rPr>
  </w:style>
  <w:style w:type="paragraph" w:styleId="af6">
    <w:name w:val="endnote text"/>
    <w:basedOn w:val="a"/>
    <w:link w:val="af5"/>
    <w:uiPriority w:val="99"/>
    <w:semiHidden/>
    <w:unhideWhenUsed/>
    <w:rsid w:val="00D54BD6"/>
    <w:pPr>
      <w:widowControl/>
      <w:autoSpaceDE/>
      <w:autoSpaceDN/>
      <w:adjustRightInd/>
      <w:ind w:firstLine="709"/>
    </w:pPr>
    <w:rPr>
      <w:rFonts w:asciiTheme="minorHAnsi" w:eastAsiaTheme="minorHAnsi" w:cstheme="minorBidi"/>
      <w:sz w:val="20"/>
      <w:szCs w:val="20"/>
      <w:lang w:eastAsia="en-US"/>
    </w:rPr>
  </w:style>
  <w:style w:type="character" w:customStyle="1" w:styleId="13">
    <w:name w:val="Текст концевой сноски Знак1"/>
    <w:basedOn w:val="a1"/>
    <w:uiPriority w:val="99"/>
    <w:semiHidden/>
    <w:rsid w:val="00D54BD6"/>
    <w:rPr>
      <w:rFonts w:ascii="Times New Roman" w:eastAsiaTheme="minorEastAsia" w:hAnsi="Times New Roman" w:cs="Times New Roman"/>
      <w:sz w:val="20"/>
      <w:szCs w:val="20"/>
      <w:lang w:eastAsia="ru-RU"/>
    </w:rPr>
  </w:style>
  <w:style w:type="character" w:customStyle="1" w:styleId="ConsPlusNormal">
    <w:name w:val="ConsPlusNormal Знак"/>
    <w:link w:val="ConsPlusNormal0"/>
    <w:locked/>
    <w:rsid w:val="00D54BD6"/>
    <w:rPr>
      <w:rFonts w:ascii="Arial" w:eastAsia="Times New Roman" w:hAnsi="Arial" w:cs="Arial"/>
    </w:rPr>
  </w:style>
  <w:style w:type="paragraph" w:customStyle="1" w:styleId="ConsPlusNormal0">
    <w:name w:val="ConsPlusNormal"/>
    <w:link w:val="ConsPlusNormal"/>
    <w:rsid w:val="00D54BD6"/>
    <w:pPr>
      <w:widowControl w:val="0"/>
      <w:autoSpaceDE w:val="0"/>
      <w:autoSpaceDN w:val="0"/>
      <w:adjustRightInd w:val="0"/>
      <w:spacing w:after="0" w:line="240" w:lineRule="auto"/>
      <w:ind w:firstLine="720"/>
    </w:pPr>
    <w:rPr>
      <w:rFonts w:ascii="Arial" w:eastAsia="Times New Roman" w:hAnsi="Arial" w:cs="Arial"/>
    </w:rPr>
  </w:style>
  <w:style w:type="character" w:customStyle="1" w:styleId="af7">
    <w:name w:val="Текст сноски Знак"/>
    <w:aliases w:val="Знак5 Знак,Знак11 Знак,Знак Знак,Знак21 Знак,Знак2 Знак,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
    <w:basedOn w:val="a1"/>
    <w:link w:val="af8"/>
    <w:uiPriority w:val="99"/>
    <w:semiHidden/>
    <w:locked/>
    <w:rsid w:val="00D54BD6"/>
    <w:rPr>
      <w:rFonts w:eastAsia="Times New Roman" w:hAnsi="Times New Roman" w:cs="Times New Roman"/>
      <w:lang w:val="x-none"/>
    </w:rPr>
  </w:style>
  <w:style w:type="paragraph" w:styleId="af8">
    <w:name w:val="footnote text"/>
    <w:aliases w:val="Знак5,Знак11,Знак,Знак21,Знак2,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w:basedOn w:val="a"/>
    <w:link w:val="af7"/>
    <w:uiPriority w:val="99"/>
    <w:semiHidden/>
    <w:unhideWhenUsed/>
    <w:rsid w:val="00D54BD6"/>
    <w:pPr>
      <w:widowControl/>
      <w:autoSpaceDE/>
      <w:autoSpaceDN/>
      <w:adjustRightInd/>
    </w:pPr>
    <w:rPr>
      <w:rFonts w:asciiTheme="minorHAnsi" w:eastAsia="Times New Roman"/>
      <w:sz w:val="22"/>
      <w:szCs w:val="22"/>
      <w:lang w:val="x-none" w:eastAsia="en-US"/>
    </w:rPr>
  </w:style>
  <w:style w:type="character" w:customStyle="1" w:styleId="14">
    <w:name w:val="Текст сноски Знак1"/>
    <w:basedOn w:val="a1"/>
    <w:uiPriority w:val="99"/>
    <w:semiHidden/>
    <w:rsid w:val="00D54BD6"/>
    <w:rPr>
      <w:rFonts w:ascii="Times New Roman" w:eastAsiaTheme="minorEastAsia" w:hAnsi="Times New Roman" w:cs="Times New Roman"/>
      <w:sz w:val="20"/>
      <w:szCs w:val="20"/>
      <w:lang w:eastAsia="ru-RU"/>
    </w:rPr>
  </w:style>
  <w:style w:type="table" w:styleId="af9">
    <w:name w:val="Table Grid"/>
    <w:basedOn w:val="a2"/>
    <w:uiPriority w:val="59"/>
    <w:rsid w:val="00D54BD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B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10">
    <w:name w:val="heading 1"/>
    <w:basedOn w:val="a"/>
    <w:next w:val="a"/>
    <w:link w:val="11"/>
    <w:uiPriority w:val="9"/>
    <w:qFormat/>
    <w:rsid w:val="00D54BD6"/>
    <w:pPr>
      <w:keepNext/>
      <w:keepLines/>
      <w:widowControl/>
      <w:autoSpaceDE/>
      <w:autoSpaceDN/>
      <w:adjustRightInd/>
      <w:spacing w:before="480"/>
      <w:ind w:firstLine="709"/>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next w:val="a0"/>
    <w:link w:val="20"/>
    <w:qFormat/>
    <w:rsid w:val="00D54BD6"/>
    <w:pPr>
      <w:keepNext/>
      <w:widowControl w:val="0"/>
      <w:numPr>
        <w:ilvl w:val="1"/>
        <w:numId w:val="25"/>
      </w:numPr>
      <w:suppressAutoHyphens/>
      <w:spacing w:before="120" w:after="0" w:line="100" w:lineRule="atLeast"/>
      <w:jc w:val="center"/>
      <w:outlineLvl w:val="1"/>
    </w:pPr>
    <w:rPr>
      <w:rFonts w:ascii="Times New Roman" w:eastAsia="DejaVu Sans" w:hAnsi="Times New Roman" w:cs="font186"/>
      <w:b/>
      <w:kern w:val="1"/>
      <w:sz w:val="32"/>
      <w:szCs w:val="32"/>
      <w:lang w:eastAsia="ar-SA"/>
    </w:rPr>
  </w:style>
  <w:style w:type="paragraph" w:styleId="3">
    <w:name w:val="heading 3"/>
    <w:basedOn w:val="a"/>
    <w:next w:val="a"/>
    <w:link w:val="30"/>
    <w:qFormat/>
    <w:rsid w:val="00D54BD6"/>
    <w:pPr>
      <w:keepNext/>
      <w:widowControl/>
      <w:autoSpaceDE/>
      <w:autoSpaceDN/>
      <w:adjustRightInd/>
      <w:spacing w:before="240" w:after="60"/>
      <w:outlineLvl w:val="2"/>
    </w:pPr>
    <w:rPr>
      <w:rFonts w:ascii="Arial" w:eastAsia="Times New Roman"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sid w:val="00D54BD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rsid w:val="00D54BD6"/>
    <w:rPr>
      <w:rFonts w:ascii="Times New Roman" w:eastAsia="DejaVu Sans" w:hAnsi="Times New Roman" w:cs="font186"/>
      <w:b/>
      <w:kern w:val="1"/>
      <w:sz w:val="32"/>
      <w:szCs w:val="32"/>
      <w:lang w:eastAsia="ar-SA"/>
    </w:rPr>
  </w:style>
  <w:style w:type="character" w:customStyle="1" w:styleId="30">
    <w:name w:val="Заголовок 3 Знак"/>
    <w:basedOn w:val="a1"/>
    <w:link w:val="3"/>
    <w:rsid w:val="00D54BD6"/>
    <w:rPr>
      <w:rFonts w:ascii="Arial" w:eastAsia="Times New Roman" w:hAnsi="Arial" w:cs="Arial"/>
      <w:b/>
      <w:bCs/>
      <w:sz w:val="26"/>
      <w:szCs w:val="26"/>
      <w:lang w:eastAsia="ru-RU"/>
    </w:rPr>
  </w:style>
  <w:style w:type="paragraph" w:styleId="a0">
    <w:name w:val="Body Text"/>
    <w:basedOn w:val="a"/>
    <w:link w:val="a4"/>
    <w:rsid w:val="00D54BD6"/>
    <w:pPr>
      <w:widowControl/>
      <w:suppressAutoHyphens/>
      <w:autoSpaceDE/>
      <w:autoSpaceDN/>
      <w:adjustRightInd/>
      <w:spacing w:after="120" w:line="276" w:lineRule="auto"/>
    </w:pPr>
    <w:rPr>
      <w:rFonts w:ascii="Calibri" w:eastAsia="Times New Roman" w:hAnsi="Calibri"/>
      <w:kern w:val="1"/>
      <w:sz w:val="22"/>
      <w:szCs w:val="22"/>
      <w:lang w:eastAsia="ar-SA"/>
    </w:rPr>
  </w:style>
  <w:style w:type="character" w:customStyle="1" w:styleId="a4">
    <w:name w:val="Основной текст Знак"/>
    <w:basedOn w:val="a1"/>
    <w:link w:val="a0"/>
    <w:rsid w:val="00D54BD6"/>
    <w:rPr>
      <w:rFonts w:ascii="Calibri" w:eastAsia="Times New Roman" w:hAnsi="Calibri" w:cs="Times New Roman"/>
      <w:kern w:val="1"/>
      <w:lang w:eastAsia="ar-SA"/>
    </w:rPr>
  </w:style>
  <w:style w:type="paragraph" w:customStyle="1" w:styleId="Style1">
    <w:name w:val="Style1"/>
    <w:basedOn w:val="a"/>
    <w:uiPriority w:val="99"/>
    <w:rsid w:val="00D54BD6"/>
  </w:style>
  <w:style w:type="paragraph" w:customStyle="1" w:styleId="Style2">
    <w:name w:val="Style2"/>
    <w:basedOn w:val="a"/>
    <w:uiPriority w:val="99"/>
    <w:rsid w:val="00D54BD6"/>
  </w:style>
  <w:style w:type="paragraph" w:customStyle="1" w:styleId="Style3">
    <w:name w:val="Style3"/>
    <w:basedOn w:val="a"/>
    <w:uiPriority w:val="99"/>
    <w:rsid w:val="00D54BD6"/>
    <w:pPr>
      <w:jc w:val="both"/>
    </w:pPr>
  </w:style>
  <w:style w:type="paragraph" w:customStyle="1" w:styleId="Style4">
    <w:name w:val="Style4"/>
    <w:basedOn w:val="a"/>
    <w:uiPriority w:val="99"/>
    <w:rsid w:val="00D54BD6"/>
    <w:pPr>
      <w:spacing w:line="274" w:lineRule="exact"/>
    </w:pPr>
  </w:style>
  <w:style w:type="paragraph" w:customStyle="1" w:styleId="Style5">
    <w:name w:val="Style5"/>
    <w:basedOn w:val="a"/>
    <w:uiPriority w:val="99"/>
    <w:rsid w:val="00D54BD6"/>
  </w:style>
  <w:style w:type="paragraph" w:customStyle="1" w:styleId="Style6">
    <w:name w:val="Style6"/>
    <w:basedOn w:val="a"/>
    <w:uiPriority w:val="99"/>
    <w:rsid w:val="00D54BD6"/>
  </w:style>
  <w:style w:type="paragraph" w:customStyle="1" w:styleId="Style7">
    <w:name w:val="Style7"/>
    <w:basedOn w:val="a"/>
    <w:uiPriority w:val="99"/>
    <w:rsid w:val="00D54BD6"/>
    <w:pPr>
      <w:jc w:val="center"/>
    </w:pPr>
  </w:style>
  <w:style w:type="paragraph" w:customStyle="1" w:styleId="Style8">
    <w:name w:val="Style8"/>
    <w:basedOn w:val="a"/>
    <w:uiPriority w:val="99"/>
    <w:rsid w:val="00D54BD6"/>
    <w:pPr>
      <w:spacing w:line="269" w:lineRule="exact"/>
      <w:ind w:firstLine="418"/>
      <w:jc w:val="both"/>
    </w:pPr>
  </w:style>
  <w:style w:type="paragraph" w:customStyle="1" w:styleId="Style9">
    <w:name w:val="Style9"/>
    <w:basedOn w:val="a"/>
    <w:uiPriority w:val="99"/>
    <w:rsid w:val="00D54BD6"/>
    <w:pPr>
      <w:spacing w:line="276" w:lineRule="exact"/>
      <w:jc w:val="center"/>
    </w:pPr>
  </w:style>
  <w:style w:type="paragraph" w:customStyle="1" w:styleId="Style10">
    <w:name w:val="Style10"/>
    <w:basedOn w:val="a"/>
    <w:uiPriority w:val="99"/>
    <w:rsid w:val="00D54BD6"/>
    <w:pPr>
      <w:spacing w:line="275" w:lineRule="exact"/>
      <w:ind w:firstLine="701"/>
      <w:jc w:val="both"/>
    </w:pPr>
  </w:style>
  <w:style w:type="paragraph" w:customStyle="1" w:styleId="Style11">
    <w:name w:val="Style11"/>
    <w:basedOn w:val="a"/>
    <w:uiPriority w:val="99"/>
    <w:rsid w:val="00D54BD6"/>
    <w:pPr>
      <w:spacing w:line="552" w:lineRule="exact"/>
      <w:ind w:firstLine="571"/>
    </w:pPr>
  </w:style>
  <w:style w:type="paragraph" w:customStyle="1" w:styleId="Style12">
    <w:name w:val="Style12"/>
    <w:basedOn w:val="a"/>
    <w:uiPriority w:val="99"/>
    <w:rsid w:val="00D54BD6"/>
    <w:pPr>
      <w:spacing w:line="274" w:lineRule="exact"/>
      <w:jc w:val="center"/>
    </w:pPr>
  </w:style>
  <w:style w:type="paragraph" w:customStyle="1" w:styleId="Style13">
    <w:name w:val="Style13"/>
    <w:basedOn w:val="a"/>
    <w:uiPriority w:val="99"/>
    <w:rsid w:val="00D54BD6"/>
  </w:style>
  <w:style w:type="paragraph" w:customStyle="1" w:styleId="Style14">
    <w:name w:val="Style14"/>
    <w:basedOn w:val="a"/>
    <w:uiPriority w:val="99"/>
    <w:rsid w:val="00D54BD6"/>
    <w:pPr>
      <w:spacing w:line="274" w:lineRule="exact"/>
      <w:jc w:val="both"/>
    </w:pPr>
  </w:style>
  <w:style w:type="paragraph" w:customStyle="1" w:styleId="Style15">
    <w:name w:val="Style15"/>
    <w:basedOn w:val="a"/>
    <w:uiPriority w:val="99"/>
    <w:rsid w:val="00D54BD6"/>
    <w:pPr>
      <w:spacing w:line="274" w:lineRule="exact"/>
      <w:ind w:firstLine="725"/>
      <w:jc w:val="both"/>
    </w:pPr>
  </w:style>
  <w:style w:type="paragraph" w:customStyle="1" w:styleId="Style16">
    <w:name w:val="Style16"/>
    <w:basedOn w:val="a"/>
    <w:uiPriority w:val="99"/>
    <w:rsid w:val="00D54BD6"/>
    <w:pPr>
      <w:spacing w:line="276" w:lineRule="exact"/>
      <w:ind w:hanging="341"/>
      <w:jc w:val="both"/>
    </w:pPr>
  </w:style>
  <w:style w:type="paragraph" w:customStyle="1" w:styleId="Style17">
    <w:name w:val="Style17"/>
    <w:basedOn w:val="a"/>
    <w:uiPriority w:val="99"/>
    <w:rsid w:val="00D54BD6"/>
    <w:pPr>
      <w:spacing w:line="274" w:lineRule="exact"/>
      <w:ind w:firstLine="504"/>
      <w:jc w:val="both"/>
    </w:pPr>
  </w:style>
  <w:style w:type="paragraph" w:customStyle="1" w:styleId="Style18">
    <w:name w:val="Style18"/>
    <w:basedOn w:val="a"/>
    <w:uiPriority w:val="99"/>
    <w:rsid w:val="00D54BD6"/>
    <w:pPr>
      <w:spacing w:line="230" w:lineRule="exact"/>
      <w:jc w:val="both"/>
    </w:pPr>
  </w:style>
  <w:style w:type="paragraph" w:customStyle="1" w:styleId="Style19">
    <w:name w:val="Style19"/>
    <w:basedOn w:val="a"/>
    <w:uiPriority w:val="99"/>
    <w:rsid w:val="00D54BD6"/>
    <w:pPr>
      <w:spacing w:line="234" w:lineRule="exact"/>
    </w:pPr>
  </w:style>
  <w:style w:type="paragraph" w:customStyle="1" w:styleId="Style20">
    <w:name w:val="Style20"/>
    <w:basedOn w:val="a"/>
    <w:uiPriority w:val="99"/>
    <w:rsid w:val="00D54BD6"/>
    <w:pPr>
      <w:spacing w:line="276" w:lineRule="exact"/>
      <w:ind w:firstLine="960"/>
    </w:pPr>
  </w:style>
  <w:style w:type="paragraph" w:customStyle="1" w:styleId="Style21">
    <w:name w:val="Style21"/>
    <w:basedOn w:val="a"/>
    <w:uiPriority w:val="99"/>
    <w:rsid w:val="00D54BD6"/>
    <w:pPr>
      <w:spacing w:line="276" w:lineRule="exact"/>
      <w:ind w:firstLine="586"/>
      <w:jc w:val="both"/>
    </w:pPr>
  </w:style>
  <w:style w:type="paragraph" w:customStyle="1" w:styleId="Style22">
    <w:name w:val="Style22"/>
    <w:basedOn w:val="a"/>
    <w:uiPriority w:val="99"/>
    <w:rsid w:val="00D54BD6"/>
    <w:pPr>
      <w:spacing w:line="275" w:lineRule="exact"/>
      <w:ind w:firstLine="278"/>
      <w:jc w:val="both"/>
    </w:pPr>
  </w:style>
  <w:style w:type="paragraph" w:customStyle="1" w:styleId="Style23">
    <w:name w:val="Style23"/>
    <w:basedOn w:val="a"/>
    <w:uiPriority w:val="99"/>
    <w:rsid w:val="00D54BD6"/>
  </w:style>
  <w:style w:type="paragraph" w:customStyle="1" w:styleId="Style24">
    <w:name w:val="Style24"/>
    <w:basedOn w:val="a"/>
    <w:uiPriority w:val="99"/>
    <w:rsid w:val="00D54BD6"/>
    <w:pPr>
      <w:spacing w:line="274" w:lineRule="exact"/>
      <w:ind w:hanging="192"/>
    </w:pPr>
  </w:style>
  <w:style w:type="paragraph" w:customStyle="1" w:styleId="Style25">
    <w:name w:val="Style25"/>
    <w:basedOn w:val="a"/>
    <w:uiPriority w:val="99"/>
    <w:rsid w:val="00D54BD6"/>
  </w:style>
  <w:style w:type="paragraph" w:customStyle="1" w:styleId="Style26">
    <w:name w:val="Style26"/>
    <w:basedOn w:val="a"/>
    <w:uiPriority w:val="99"/>
    <w:rsid w:val="00D54BD6"/>
    <w:pPr>
      <w:spacing w:line="278" w:lineRule="exact"/>
      <w:ind w:firstLine="576"/>
      <w:jc w:val="both"/>
    </w:pPr>
  </w:style>
  <w:style w:type="paragraph" w:customStyle="1" w:styleId="Style27">
    <w:name w:val="Style27"/>
    <w:basedOn w:val="a"/>
    <w:uiPriority w:val="99"/>
    <w:rsid w:val="00D54BD6"/>
    <w:pPr>
      <w:spacing w:line="276" w:lineRule="exact"/>
      <w:ind w:firstLine="178"/>
      <w:jc w:val="both"/>
    </w:pPr>
  </w:style>
  <w:style w:type="paragraph" w:customStyle="1" w:styleId="Style28">
    <w:name w:val="Style28"/>
    <w:basedOn w:val="a"/>
    <w:uiPriority w:val="99"/>
    <w:rsid w:val="00D54BD6"/>
  </w:style>
  <w:style w:type="paragraph" w:customStyle="1" w:styleId="Style29">
    <w:name w:val="Style29"/>
    <w:basedOn w:val="a"/>
    <w:uiPriority w:val="99"/>
    <w:rsid w:val="00D54BD6"/>
  </w:style>
  <w:style w:type="paragraph" w:customStyle="1" w:styleId="Style30">
    <w:name w:val="Style30"/>
    <w:basedOn w:val="a"/>
    <w:uiPriority w:val="99"/>
    <w:rsid w:val="00D54BD6"/>
    <w:pPr>
      <w:spacing w:line="278" w:lineRule="exact"/>
      <w:jc w:val="both"/>
    </w:pPr>
  </w:style>
  <w:style w:type="paragraph" w:customStyle="1" w:styleId="Style31">
    <w:name w:val="Style31"/>
    <w:basedOn w:val="a"/>
    <w:uiPriority w:val="99"/>
    <w:rsid w:val="00D54BD6"/>
  </w:style>
  <w:style w:type="paragraph" w:customStyle="1" w:styleId="Style32">
    <w:name w:val="Style32"/>
    <w:basedOn w:val="a"/>
    <w:uiPriority w:val="99"/>
    <w:rsid w:val="00D54BD6"/>
    <w:pPr>
      <w:spacing w:line="252" w:lineRule="exact"/>
      <w:ind w:firstLine="696"/>
      <w:jc w:val="both"/>
    </w:pPr>
  </w:style>
  <w:style w:type="paragraph" w:customStyle="1" w:styleId="Style33">
    <w:name w:val="Style33"/>
    <w:basedOn w:val="a"/>
    <w:uiPriority w:val="99"/>
    <w:rsid w:val="00D54BD6"/>
    <w:pPr>
      <w:spacing w:line="230" w:lineRule="exact"/>
      <w:ind w:firstLine="562"/>
      <w:jc w:val="both"/>
    </w:pPr>
  </w:style>
  <w:style w:type="paragraph" w:customStyle="1" w:styleId="Style34">
    <w:name w:val="Style34"/>
    <w:basedOn w:val="a"/>
    <w:uiPriority w:val="99"/>
    <w:rsid w:val="00D54BD6"/>
    <w:pPr>
      <w:spacing w:line="274" w:lineRule="exact"/>
      <w:ind w:firstLine="2698"/>
    </w:pPr>
  </w:style>
  <w:style w:type="paragraph" w:customStyle="1" w:styleId="Style35">
    <w:name w:val="Style35"/>
    <w:basedOn w:val="a"/>
    <w:uiPriority w:val="99"/>
    <w:rsid w:val="00D54BD6"/>
    <w:pPr>
      <w:spacing w:line="278" w:lineRule="exact"/>
    </w:pPr>
  </w:style>
  <w:style w:type="paragraph" w:customStyle="1" w:styleId="Style36">
    <w:name w:val="Style36"/>
    <w:basedOn w:val="a"/>
    <w:uiPriority w:val="99"/>
    <w:rsid w:val="00D54BD6"/>
  </w:style>
  <w:style w:type="paragraph" w:customStyle="1" w:styleId="Style37">
    <w:name w:val="Style37"/>
    <w:basedOn w:val="a"/>
    <w:uiPriority w:val="99"/>
    <w:rsid w:val="00D54BD6"/>
    <w:pPr>
      <w:spacing w:line="274" w:lineRule="exact"/>
      <w:jc w:val="both"/>
    </w:pPr>
  </w:style>
  <w:style w:type="paragraph" w:customStyle="1" w:styleId="Style38">
    <w:name w:val="Style38"/>
    <w:basedOn w:val="a"/>
    <w:uiPriority w:val="99"/>
    <w:rsid w:val="00D54BD6"/>
    <w:pPr>
      <w:spacing w:line="230" w:lineRule="exact"/>
      <w:ind w:firstLine="715"/>
      <w:jc w:val="both"/>
    </w:pPr>
  </w:style>
  <w:style w:type="paragraph" w:customStyle="1" w:styleId="Style39">
    <w:name w:val="Style39"/>
    <w:basedOn w:val="a"/>
    <w:uiPriority w:val="99"/>
    <w:rsid w:val="00D54BD6"/>
  </w:style>
  <w:style w:type="paragraph" w:customStyle="1" w:styleId="Style40">
    <w:name w:val="Style40"/>
    <w:basedOn w:val="a"/>
    <w:uiPriority w:val="99"/>
    <w:rsid w:val="00D54BD6"/>
    <w:pPr>
      <w:spacing w:line="276" w:lineRule="exact"/>
      <w:ind w:firstLine="547"/>
      <w:jc w:val="both"/>
    </w:pPr>
  </w:style>
  <w:style w:type="paragraph" w:customStyle="1" w:styleId="Style41">
    <w:name w:val="Style41"/>
    <w:basedOn w:val="a"/>
    <w:uiPriority w:val="99"/>
    <w:rsid w:val="00D54BD6"/>
    <w:pPr>
      <w:spacing w:line="276" w:lineRule="exact"/>
    </w:pPr>
  </w:style>
  <w:style w:type="paragraph" w:customStyle="1" w:styleId="Style42">
    <w:name w:val="Style42"/>
    <w:basedOn w:val="a"/>
    <w:uiPriority w:val="99"/>
    <w:rsid w:val="00D54BD6"/>
    <w:pPr>
      <w:spacing w:line="275" w:lineRule="exact"/>
      <w:ind w:firstLine="874"/>
      <w:jc w:val="both"/>
    </w:pPr>
  </w:style>
  <w:style w:type="paragraph" w:customStyle="1" w:styleId="Style43">
    <w:name w:val="Style43"/>
    <w:basedOn w:val="a"/>
    <w:uiPriority w:val="99"/>
    <w:rsid w:val="00D54BD6"/>
  </w:style>
  <w:style w:type="paragraph" w:customStyle="1" w:styleId="Style44">
    <w:name w:val="Style44"/>
    <w:basedOn w:val="a"/>
    <w:uiPriority w:val="99"/>
    <w:rsid w:val="00D54BD6"/>
    <w:pPr>
      <w:spacing w:line="274" w:lineRule="exact"/>
    </w:pPr>
  </w:style>
  <w:style w:type="character" w:customStyle="1" w:styleId="FontStyle46">
    <w:name w:val="Font Style46"/>
    <w:basedOn w:val="a1"/>
    <w:uiPriority w:val="99"/>
    <w:rsid w:val="00D54BD6"/>
    <w:rPr>
      <w:rFonts w:ascii="Times New Roman" w:hAnsi="Times New Roman" w:cs="Times New Roman"/>
      <w:b/>
      <w:bCs/>
      <w:sz w:val="26"/>
      <w:szCs w:val="26"/>
    </w:rPr>
  </w:style>
  <w:style w:type="character" w:customStyle="1" w:styleId="FontStyle47">
    <w:name w:val="Font Style47"/>
    <w:basedOn w:val="a1"/>
    <w:uiPriority w:val="99"/>
    <w:rsid w:val="00D54BD6"/>
    <w:rPr>
      <w:rFonts w:ascii="Times New Roman" w:hAnsi="Times New Roman" w:cs="Times New Roman"/>
      <w:i/>
      <w:iCs/>
      <w:sz w:val="20"/>
      <w:szCs w:val="20"/>
    </w:rPr>
  </w:style>
  <w:style w:type="character" w:customStyle="1" w:styleId="FontStyle48">
    <w:name w:val="Font Style48"/>
    <w:basedOn w:val="a1"/>
    <w:uiPriority w:val="99"/>
    <w:rsid w:val="00D54BD6"/>
    <w:rPr>
      <w:rFonts w:ascii="Times New Roman" w:hAnsi="Times New Roman" w:cs="Times New Roman"/>
      <w:b/>
      <w:bCs/>
      <w:i/>
      <w:iCs/>
      <w:sz w:val="22"/>
      <w:szCs w:val="22"/>
    </w:rPr>
  </w:style>
  <w:style w:type="character" w:customStyle="1" w:styleId="FontStyle49">
    <w:name w:val="Font Style49"/>
    <w:basedOn w:val="a1"/>
    <w:uiPriority w:val="99"/>
    <w:rsid w:val="00D54BD6"/>
    <w:rPr>
      <w:rFonts w:ascii="Bookman Old Style" w:hAnsi="Bookman Old Style" w:cs="Bookman Old Style"/>
      <w:b/>
      <w:bCs/>
      <w:sz w:val="14"/>
      <w:szCs w:val="14"/>
    </w:rPr>
  </w:style>
  <w:style w:type="character" w:customStyle="1" w:styleId="FontStyle50">
    <w:name w:val="Font Style50"/>
    <w:basedOn w:val="a1"/>
    <w:uiPriority w:val="99"/>
    <w:rsid w:val="00D54BD6"/>
    <w:rPr>
      <w:rFonts w:ascii="Times New Roman" w:hAnsi="Times New Roman" w:cs="Times New Roman"/>
      <w:b/>
      <w:bCs/>
      <w:sz w:val="16"/>
      <w:szCs w:val="16"/>
    </w:rPr>
  </w:style>
  <w:style w:type="character" w:customStyle="1" w:styleId="FontStyle51">
    <w:name w:val="Font Style51"/>
    <w:basedOn w:val="a1"/>
    <w:uiPriority w:val="99"/>
    <w:rsid w:val="00D54BD6"/>
    <w:rPr>
      <w:rFonts w:ascii="Times New Roman" w:hAnsi="Times New Roman" w:cs="Times New Roman"/>
      <w:i/>
      <w:iCs/>
      <w:sz w:val="26"/>
      <w:szCs w:val="26"/>
    </w:rPr>
  </w:style>
  <w:style w:type="character" w:customStyle="1" w:styleId="FontStyle52">
    <w:name w:val="Font Style52"/>
    <w:basedOn w:val="a1"/>
    <w:uiPriority w:val="99"/>
    <w:rsid w:val="00D54BD6"/>
    <w:rPr>
      <w:rFonts w:ascii="Times New Roman" w:hAnsi="Times New Roman" w:cs="Times New Roman"/>
      <w:sz w:val="32"/>
      <w:szCs w:val="32"/>
    </w:rPr>
  </w:style>
  <w:style w:type="character" w:customStyle="1" w:styleId="FontStyle53">
    <w:name w:val="Font Style53"/>
    <w:basedOn w:val="a1"/>
    <w:uiPriority w:val="99"/>
    <w:rsid w:val="00D54BD6"/>
    <w:rPr>
      <w:rFonts w:ascii="Times New Roman" w:hAnsi="Times New Roman" w:cs="Times New Roman"/>
      <w:i/>
      <w:iCs/>
      <w:sz w:val="22"/>
      <w:szCs w:val="22"/>
    </w:rPr>
  </w:style>
  <w:style w:type="character" w:customStyle="1" w:styleId="FontStyle54">
    <w:name w:val="Font Style54"/>
    <w:basedOn w:val="a1"/>
    <w:uiPriority w:val="99"/>
    <w:rsid w:val="00D54BD6"/>
    <w:rPr>
      <w:rFonts w:ascii="Times New Roman" w:hAnsi="Times New Roman" w:cs="Times New Roman"/>
      <w:i/>
      <w:iCs/>
      <w:sz w:val="18"/>
      <w:szCs w:val="18"/>
    </w:rPr>
  </w:style>
  <w:style w:type="character" w:customStyle="1" w:styleId="FontStyle55">
    <w:name w:val="Font Style55"/>
    <w:basedOn w:val="a1"/>
    <w:uiPriority w:val="99"/>
    <w:rsid w:val="00D54BD6"/>
    <w:rPr>
      <w:rFonts w:ascii="Times New Roman" w:hAnsi="Times New Roman" w:cs="Times New Roman"/>
      <w:sz w:val="22"/>
      <w:szCs w:val="22"/>
    </w:rPr>
  </w:style>
  <w:style w:type="character" w:customStyle="1" w:styleId="FontStyle56">
    <w:name w:val="Font Style56"/>
    <w:basedOn w:val="a1"/>
    <w:uiPriority w:val="99"/>
    <w:rsid w:val="00D54BD6"/>
    <w:rPr>
      <w:rFonts w:ascii="Times New Roman" w:hAnsi="Times New Roman" w:cs="Times New Roman"/>
      <w:sz w:val="20"/>
      <w:szCs w:val="20"/>
    </w:rPr>
  </w:style>
  <w:style w:type="character" w:customStyle="1" w:styleId="FontStyle57">
    <w:name w:val="Font Style57"/>
    <w:basedOn w:val="a1"/>
    <w:uiPriority w:val="99"/>
    <w:rsid w:val="00D54BD6"/>
    <w:rPr>
      <w:rFonts w:ascii="Times New Roman" w:hAnsi="Times New Roman" w:cs="Times New Roman"/>
      <w:b/>
      <w:bCs/>
      <w:sz w:val="22"/>
      <w:szCs w:val="22"/>
    </w:rPr>
  </w:style>
  <w:style w:type="character" w:customStyle="1" w:styleId="FontStyle58">
    <w:name w:val="Font Style58"/>
    <w:basedOn w:val="a1"/>
    <w:uiPriority w:val="99"/>
    <w:rsid w:val="00D54BD6"/>
    <w:rPr>
      <w:rFonts w:ascii="Times New Roman" w:hAnsi="Times New Roman" w:cs="Times New Roman"/>
      <w:b/>
      <w:bCs/>
      <w:sz w:val="20"/>
      <w:szCs w:val="20"/>
    </w:rPr>
  </w:style>
  <w:style w:type="character" w:customStyle="1" w:styleId="FontStyle59">
    <w:name w:val="Font Style59"/>
    <w:basedOn w:val="a1"/>
    <w:uiPriority w:val="99"/>
    <w:rsid w:val="00D54BD6"/>
    <w:rPr>
      <w:rFonts w:ascii="Times New Roman" w:hAnsi="Times New Roman" w:cs="Times New Roman"/>
      <w:sz w:val="22"/>
      <w:szCs w:val="22"/>
    </w:rPr>
  </w:style>
  <w:style w:type="character" w:styleId="a5">
    <w:name w:val="Hyperlink"/>
    <w:basedOn w:val="a1"/>
    <w:uiPriority w:val="99"/>
    <w:unhideWhenUsed/>
    <w:rsid w:val="00D54BD6"/>
    <w:rPr>
      <w:color w:val="0000FF" w:themeColor="hyperlink"/>
      <w:u w:val="single"/>
    </w:rPr>
  </w:style>
  <w:style w:type="character" w:styleId="a6">
    <w:name w:val="footnote reference"/>
    <w:uiPriority w:val="99"/>
    <w:unhideWhenUsed/>
    <w:qFormat/>
    <w:rsid w:val="00D54BD6"/>
    <w:rPr>
      <w:rFonts w:ascii="Times New Roman" w:hAnsi="Times New Roman" w:cs="Times New Roman" w:hint="default"/>
      <w:vertAlign w:val="superscript"/>
    </w:rPr>
  </w:style>
  <w:style w:type="paragraph" w:styleId="a7">
    <w:name w:val="Balloon Text"/>
    <w:basedOn w:val="a"/>
    <w:link w:val="a8"/>
    <w:uiPriority w:val="99"/>
    <w:semiHidden/>
    <w:unhideWhenUsed/>
    <w:rsid w:val="00D54BD6"/>
    <w:rPr>
      <w:rFonts w:ascii="Tahoma" w:hAnsi="Tahoma" w:cs="Tahoma"/>
      <w:sz w:val="16"/>
      <w:szCs w:val="16"/>
    </w:rPr>
  </w:style>
  <w:style w:type="character" w:customStyle="1" w:styleId="a8">
    <w:name w:val="Текст выноски Знак"/>
    <w:basedOn w:val="a1"/>
    <w:link w:val="a7"/>
    <w:uiPriority w:val="99"/>
    <w:semiHidden/>
    <w:rsid w:val="00D54BD6"/>
    <w:rPr>
      <w:rFonts w:ascii="Tahoma" w:eastAsiaTheme="minorEastAsia" w:hAnsi="Tahoma" w:cs="Tahoma"/>
      <w:sz w:val="16"/>
      <w:szCs w:val="16"/>
      <w:lang w:eastAsia="ru-RU"/>
    </w:rPr>
  </w:style>
  <w:style w:type="paragraph" w:customStyle="1" w:styleId="Default">
    <w:name w:val="Default"/>
    <w:rsid w:val="00D54BD6"/>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9">
    <w:name w:val="header"/>
    <w:basedOn w:val="a"/>
    <w:link w:val="aa"/>
    <w:uiPriority w:val="99"/>
    <w:unhideWhenUsed/>
    <w:rsid w:val="00D54BD6"/>
    <w:pPr>
      <w:tabs>
        <w:tab w:val="center" w:pos="4677"/>
        <w:tab w:val="right" w:pos="9355"/>
      </w:tabs>
    </w:pPr>
  </w:style>
  <w:style w:type="character" w:customStyle="1" w:styleId="aa">
    <w:name w:val="Верхний колонтитул Знак"/>
    <w:basedOn w:val="a1"/>
    <w:link w:val="a9"/>
    <w:uiPriority w:val="99"/>
    <w:rsid w:val="00D54BD6"/>
    <w:rPr>
      <w:rFonts w:ascii="Times New Roman" w:eastAsiaTheme="minorEastAsia" w:hAnsi="Times New Roman" w:cs="Times New Roman"/>
      <w:sz w:val="24"/>
      <w:szCs w:val="24"/>
      <w:lang w:eastAsia="ru-RU"/>
    </w:rPr>
  </w:style>
  <w:style w:type="paragraph" w:styleId="ab">
    <w:name w:val="footer"/>
    <w:basedOn w:val="a"/>
    <w:link w:val="ac"/>
    <w:uiPriority w:val="99"/>
    <w:unhideWhenUsed/>
    <w:rsid w:val="00D54BD6"/>
    <w:pPr>
      <w:tabs>
        <w:tab w:val="center" w:pos="4677"/>
        <w:tab w:val="right" w:pos="9355"/>
      </w:tabs>
    </w:pPr>
  </w:style>
  <w:style w:type="character" w:customStyle="1" w:styleId="ac">
    <w:name w:val="Нижний колонтитул Знак"/>
    <w:basedOn w:val="a1"/>
    <w:link w:val="ab"/>
    <w:uiPriority w:val="99"/>
    <w:rsid w:val="00D54BD6"/>
    <w:rPr>
      <w:rFonts w:ascii="Times New Roman" w:eastAsiaTheme="minorEastAsia" w:hAnsi="Times New Roman" w:cs="Times New Roman"/>
      <w:sz w:val="24"/>
      <w:szCs w:val="24"/>
      <w:lang w:eastAsia="ru-RU"/>
    </w:rPr>
  </w:style>
  <w:style w:type="paragraph" w:styleId="ad">
    <w:name w:val="List Paragraph"/>
    <w:basedOn w:val="a"/>
    <w:link w:val="ae"/>
    <w:uiPriority w:val="34"/>
    <w:qFormat/>
    <w:rsid w:val="00D54BD6"/>
    <w:pPr>
      <w:widowControl/>
      <w:suppressAutoHyphens/>
      <w:autoSpaceDE/>
      <w:autoSpaceDN/>
      <w:adjustRightInd/>
      <w:ind w:left="720"/>
      <w:contextualSpacing/>
    </w:pPr>
    <w:rPr>
      <w:rFonts w:eastAsia="Times New Roman"/>
      <w:sz w:val="20"/>
      <w:szCs w:val="20"/>
      <w:lang w:eastAsia="ar-SA"/>
    </w:rPr>
  </w:style>
  <w:style w:type="character" w:customStyle="1" w:styleId="ae">
    <w:name w:val="Абзац списка Знак"/>
    <w:basedOn w:val="a1"/>
    <w:link w:val="ad"/>
    <w:uiPriority w:val="34"/>
    <w:locked/>
    <w:rsid w:val="00D54BD6"/>
    <w:rPr>
      <w:rFonts w:ascii="Times New Roman" w:eastAsia="Times New Roman" w:hAnsi="Times New Roman" w:cs="Times New Roman"/>
      <w:sz w:val="20"/>
      <w:szCs w:val="20"/>
      <w:lang w:eastAsia="ar-SA"/>
    </w:rPr>
  </w:style>
  <w:style w:type="character" w:customStyle="1" w:styleId="af">
    <w:name w:val="Не вступил в силу"/>
    <w:basedOn w:val="a1"/>
    <w:rsid w:val="00D54BD6"/>
    <w:rPr>
      <w:rFonts w:cs="Times New Roman"/>
      <w:color w:val="008080"/>
      <w:sz w:val="20"/>
      <w:szCs w:val="20"/>
    </w:rPr>
  </w:style>
  <w:style w:type="paragraph" w:customStyle="1" w:styleId="af0">
    <w:name w:val="Подраздел"/>
    <w:rsid w:val="00D54BD6"/>
    <w:pPr>
      <w:widowControl w:val="0"/>
      <w:suppressAutoHyphens/>
      <w:spacing w:before="240" w:after="120" w:line="100" w:lineRule="atLeast"/>
      <w:jc w:val="center"/>
    </w:pPr>
    <w:rPr>
      <w:rFonts w:ascii="TimesDL" w:eastAsia="DejaVu Sans" w:hAnsi="TimesDL" w:cs="font186"/>
      <w:b/>
      <w:smallCaps/>
      <w:spacing w:val="-2"/>
      <w:kern w:val="1"/>
      <w:sz w:val="24"/>
      <w:szCs w:val="20"/>
      <w:lang w:eastAsia="ar-SA"/>
    </w:rPr>
  </w:style>
  <w:style w:type="paragraph" w:customStyle="1" w:styleId="af1">
    <w:name w:val="Знак Знак Знак"/>
    <w:basedOn w:val="a"/>
    <w:rsid w:val="00D54BD6"/>
    <w:pPr>
      <w:autoSpaceDE/>
      <w:autoSpaceDN/>
      <w:spacing w:after="160" w:line="240" w:lineRule="exact"/>
      <w:jc w:val="right"/>
    </w:pPr>
    <w:rPr>
      <w:rFonts w:ascii="Arial" w:eastAsia="Times New Roman" w:hAnsi="Arial" w:cs="Arial"/>
      <w:sz w:val="20"/>
      <w:szCs w:val="20"/>
      <w:lang w:val="en-GB" w:eastAsia="en-US"/>
    </w:rPr>
  </w:style>
  <w:style w:type="paragraph" w:customStyle="1" w:styleId="1">
    <w:name w:val="Стиль1"/>
    <w:basedOn w:val="a"/>
    <w:rsid w:val="00D54BD6"/>
    <w:pPr>
      <w:keepNext/>
      <w:keepLines/>
      <w:numPr>
        <w:numId w:val="26"/>
      </w:numPr>
      <w:suppressLineNumbers/>
      <w:suppressAutoHyphens/>
      <w:autoSpaceDE/>
      <w:autoSpaceDN/>
      <w:adjustRightInd/>
      <w:spacing w:after="60"/>
    </w:pPr>
    <w:rPr>
      <w:rFonts w:eastAsia="Times New Roman"/>
      <w:b/>
      <w:sz w:val="28"/>
    </w:rPr>
  </w:style>
  <w:style w:type="paragraph" w:customStyle="1" w:styleId="21">
    <w:name w:val="Стиль2"/>
    <w:basedOn w:val="22"/>
    <w:rsid w:val="00D54BD6"/>
    <w:pPr>
      <w:keepNext/>
      <w:keepLines/>
      <w:widowControl w:val="0"/>
      <w:numPr>
        <w:ilvl w:val="1"/>
      </w:numPr>
      <w:suppressLineNumbers/>
      <w:tabs>
        <w:tab w:val="num" w:pos="432"/>
      </w:tabs>
      <w:suppressAutoHyphens/>
      <w:spacing w:after="60"/>
      <w:ind w:left="432" w:hanging="432"/>
      <w:contextualSpacing w:val="0"/>
      <w:jc w:val="both"/>
    </w:pPr>
    <w:rPr>
      <w:rFonts w:eastAsia="Times New Roman" w:cs="Times New Roman"/>
      <w:b/>
      <w:sz w:val="24"/>
      <w:szCs w:val="20"/>
      <w:lang w:eastAsia="ru-RU"/>
    </w:rPr>
  </w:style>
  <w:style w:type="paragraph" w:styleId="22">
    <w:name w:val="List Number 2"/>
    <w:basedOn w:val="a"/>
    <w:uiPriority w:val="99"/>
    <w:semiHidden/>
    <w:unhideWhenUsed/>
    <w:rsid w:val="00D54BD6"/>
    <w:pPr>
      <w:widowControl/>
      <w:tabs>
        <w:tab w:val="num" w:pos="432"/>
      </w:tabs>
      <w:autoSpaceDE/>
      <w:autoSpaceDN/>
      <w:adjustRightInd/>
      <w:ind w:left="432" w:hanging="432"/>
      <w:contextualSpacing/>
    </w:pPr>
    <w:rPr>
      <w:rFonts w:eastAsiaTheme="minorHAnsi" w:cstheme="minorBidi"/>
      <w:sz w:val="28"/>
      <w:szCs w:val="22"/>
      <w:lang w:eastAsia="en-US"/>
    </w:rPr>
  </w:style>
  <w:style w:type="paragraph" w:customStyle="1" w:styleId="31">
    <w:name w:val="Стиль3"/>
    <w:basedOn w:val="23"/>
    <w:link w:val="32"/>
    <w:rsid w:val="00D54BD6"/>
    <w:pPr>
      <w:widowControl w:val="0"/>
      <w:tabs>
        <w:tab w:val="num" w:pos="227"/>
      </w:tabs>
      <w:adjustRightInd w:val="0"/>
      <w:spacing w:after="0" w:line="240" w:lineRule="auto"/>
      <w:ind w:left="0" w:firstLine="0"/>
      <w:jc w:val="both"/>
      <w:textAlignment w:val="baseline"/>
    </w:pPr>
    <w:rPr>
      <w:rFonts w:eastAsia="Times New Roman" w:cs="Times New Roman"/>
      <w:sz w:val="24"/>
      <w:szCs w:val="20"/>
      <w:lang w:eastAsia="ru-RU"/>
    </w:rPr>
  </w:style>
  <w:style w:type="paragraph" w:styleId="23">
    <w:name w:val="Body Text Indent 2"/>
    <w:basedOn w:val="a"/>
    <w:link w:val="24"/>
    <w:uiPriority w:val="99"/>
    <w:semiHidden/>
    <w:unhideWhenUsed/>
    <w:rsid w:val="00D54BD6"/>
    <w:pPr>
      <w:widowControl/>
      <w:autoSpaceDE/>
      <w:autoSpaceDN/>
      <w:adjustRightInd/>
      <w:spacing w:after="120" w:line="480" w:lineRule="auto"/>
      <w:ind w:left="283" w:firstLine="709"/>
    </w:pPr>
    <w:rPr>
      <w:rFonts w:eastAsiaTheme="minorHAnsi" w:cstheme="minorBidi"/>
      <w:sz w:val="28"/>
      <w:szCs w:val="22"/>
      <w:lang w:eastAsia="en-US"/>
    </w:rPr>
  </w:style>
  <w:style w:type="character" w:customStyle="1" w:styleId="24">
    <w:name w:val="Основной текст с отступом 2 Знак"/>
    <w:basedOn w:val="a1"/>
    <w:link w:val="23"/>
    <w:uiPriority w:val="99"/>
    <w:semiHidden/>
    <w:rsid w:val="00D54BD6"/>
    <w:rPr>
      <w:rFonts w:ascii="Times New Roman" w:hAnsi="Times New Roman"/>
      <w:sz w:val="28"/>
    </w:rPr>
  </w:style>
  <w:style w:type="character" w:customStyle="1" w:styleId="32">
    <w:name w:val="Стиль3 Знак"/>
    <w:link w:val="31"/>
    <w:rsid w:val="00D54BD6"/>
    <w:rPr>
      <w:rFonts w:ascii="Times New Roman" w:eastAsia="Times New Roman" w:hAnsi="Times New Roman" w:cs="Times New Roman"/>
      <w:sz w:val="24"/>
      <w:szCs w:val="20"/>
      <w:lang w:eastAsia="ru-RU"/>
    </w:rPr>
  </w:style>
  <w:style w:type="paragraph" w:customStyle="1" w:styleId="25">
    <w:name w:val="Знак Знак Знак2"/>
    <w:basedOn w:val="a"/>
    <w:rsid w:val="00D54BD6"/>
    <w:pPr>
      <w:autoSpaceDE/>
      <w:autoSpaceDN/>
      <w:spacing w:after="160" w:line="240" w:lineRule="exact"/>
      <w:jc w:val="right"/>
    </w:pPr>
    <w:rPr>
      <w:rFonts w:ascii="Arial" w:eastAsia="Times New Roman" w:hAnsi="Arial" w:cs="Arial"/>
      <w:sz w:val="20"/>
      <w:szCs w:val="20"/>
      <w:lang w:val="en-GB" w:eastAsia="en-US"/>
    </w:rPr>
  </w:style>
  <w:style w:type="paragraph" w:customStyle="1" w:styleId="12">
    <w:name w:val="Знак Знак Знак1"/>
    <w:basedOn w:val="a"/>
    <w:rsid w:val="00D54BD6"/>
    <w:pPr>
      <w:autoSpaceDE/>
      <w:autoSpaceDN/>
      <w:spacing w:after="160" w:line="240" w:lineRule="exact"/>
      <w:jc w:val="right"/>
    </w:pPr>
    <w:rPr>
      <w:rFonts w:ascii="Arial" w:eastAsia="Times New Roman" w:hAnsi="Arial" w:cs="Arial"/>
      <w:sz w:val="20"/>
      <w:szCs w:val="20"/>
      <w:lang w:val="en-GB" w:eastAsia="en-US"/>
    </w:rPr>
  </w:style>
  <w:style w:type="character" w:customStyle="1" w:styleId="110">
    <w:name w:val="Заголовок 1 Знак1"/>
    <w:rsid w:val="00D54BD6"/>
    <w:rPr>
      <w:rFonts w:ascii="Arial" w:hAnsi="Arial"/>
      <w:b/>
      <w:kern w:val="32"/>
      <w:sz w:val="32"/>
      <w:lang w:val="ru-RU" w:eastAsia="ru-RU" w:bidi="ar-SA"/>
    </w:rPr>
  </w:style>
  <w:style w:type="character" w:styleId="af2">
    <w:name w:val="Emphasis"/>
    <w:qFormat/>
    <w:rsid w:val="00D54BD6"/>
    <w:rPr>
      <w:i/>
      <w:iCs/>
    </w:rPr>
  </w:style>
  <w:style w:type="paragraph" w:customStyle="1" w:styleId="Char">
    <w:name w:val="Char Знак Знак Знак"/>
    <w:basedOn w:val="a"/>
    <w:rsid w:val="00D54BD6"/>
    <w:pPr>
      <w:autoSpaceDE/>
      <w:autoSpaceDN/>
      <w:spacing w:after="160" w:line="240" w:lineRule="exact"/>
      <w:jc w:val="right"/>
    </w:pPr>
    <w:rPr>
      <w:rFonts w:ascii="Calibri" w:eastAsia="Times New Roman" w:hAnsi="Calibri" w:cs="Calibri"/>
      <w:sz w:val="20"/>
      <w:szCs w:val="20"/>
      <w:lang w:val="en-GB" w:eastAsia="en-US"/>
    </w:rPr>
  </w:style>
  <w:style w:type="paragraph" w:styleId="af3">
    <w:name w:val="Body Text Indent"/>
    <w:basedOn w:val="a"/>
    <w:link w:val="af4"/>
    <w:uiPriority w:val="99"/>
    <w:unhideWhenUsed/>
    <w:rsid w:val="00D54BD6"/>
    <w:pPr>
      <w:widowControl/>
      <w:autoSpaceDE/>
      <w:autoSpaceDN/>
      <w:adjustRightInd/>
      <w:spacing w:after="120"/>
      <w:ind w:left="283" w:firstLine="709"/>
    </w:pPr>
    <w:rPr>
      <w:rFonts w:eastAsiaTheme="minorHAnsi" w:cstheme="minorBidi"/>
      <w:sz w:val="28"/>
      <w:szCs w:val="22"/>
      <w:lang w:eastAsia="en-US"/>
    </w:rPr>
  </w:style>
  <w:style w:type="character" w:customStyle="1" w:styleId="af4">
    <w:name w:val="Основной текст с отступом Знак"/>
    <w:basedOn w:val="a1"/>
    <w:link w:val="af3"/>
    <w:uiPriority w:val="99"/>
    <w:rsid w:val="00D54BD6"/>
    <w:rPr>
      <w:rFonts w:ascii="Times New Roman" w:hAnsi="Times New Roman"/>
      <w:sz w:val="28"/>
    </w:rPr>
  </w:style>
  <w:style w:type="paragraph" w:styleId="33">
    <w:name w:val="toc 3"/>
    <w:basedOn w:val="a"/>
    <w:next w:val="a"/>
    <w:autoRedefine/>
    <w:uiPriority w:val="39"/>
    <w:rsid w:val="00D54BD6"/>
    <w:pPr>
      <w:widowControl/>
      <w:autoSpaceDE/>
      <w:autoSpaceDN/>
      <w:adjustRightInd/>
      <w:ind w:left="480" w:firstLine="709"/>
    </w:pPr>
    <w:rPr>
      <w:rFonts w:ascii="Calibri" w:eastAsia="Times New Roman" w:hAnsi="Calibri"/>
      <w:i/>
      <w:iCs/>
      <w:sz w:val="20"/>
      <w:szCs w:val="20"/>
    </w:rPr>
  </w:style>
  <w:style w:type="character" w:customStyle="1" w:styleId="apple-converted-space">
    <w:name w:val="apple-converted-space"/>
    <w:basedOn w:val="a1"/>
    <w:rsid w:val="00D54BD6"/>
  </w:style>
  <w:style w:type="character" w:customStyle="1" w:styleId="af5">
    <w:name w:val="Текст концевой сноски Знак"/>
    <w:basedOn w:val="a1"/>
    <w:link w:val="af6"/>
    <w:uiPriority w:val="99"/>
    <w:semiHidden/>
    <w:rsid w:val="00D54BD6"/>
    <w:rPr>
      <w:rFonts w:hAnsi="Times New Roman"/>
      <w:sz w:val="20"/>
      <w:szCs w:val="20"/>
    </w:rPr>
  </w:style>
  <w:style w:type="paragraph" w:styleId="af6">
    <w:name w:val="endnote text"/>
    <w:basedOn w:val="a"/>
    <w:link w:val="af5"/>
    <w:uiPriority w:val="99"/>
    <w:semiHidden/>
    <w:unhideWhenUsed/>
    <w:rsid w:val="00D54BD6"/>
    <w:pPr>
      <w:widowControl/>
      <w:autoSpaceDE/>
      <w:autoSpaceDN/>
      <w:adjustRightInd/>
      <w:ind w:firstLine="709"/>
    </w:pPr>
    <w:rPr>
      <w:rFonts w:asciiTheme="minorHAnsi" w:eastAsiaTheme="minorHAnsi" w:cstheme="minorBidi"/>
      <w:sz w:val="20"/>
      <w:szCs w:val="20"/>
      <w:lang w:eastAsia="en-US"/>
    </w:rPr>
  </w:style>
  <w:style w:type="character" w:customStyle="1" w:styleId="13">
    <w:name w:val="Текст концевой сноски Знак1"/>
    <w:basedOn w:val="a1"/>
    <w:uiPriority w:val="99"/>
    <w:semiHidden/>
    <w:rsid w:val="00D54BD6"/>
    <w:rPr>
      <w:rFonts w:ascii="Times New Roman" w:eastAsiaTheme="minorEastAsia" w:hAnsi="Times New Roman" w:cs="Times New Roman"/>
      <w:sz w:val="20"/>
      <w:szCs w:val="20"/>
      <w:lang w:eastAsia="ru-RU"/>
    </w:rPr>
  </w:style>
  <w:style w:type="character" w:customStyle="1" w:styleId="ConsPlusNormal">
    <w:name w:val="ConsPlusNormal Знак"/>
    <w:link w:val="ConsPlusNormal0"/>
    <w:locked/>
    <w:rsid w:val="00D54BD6"/>
    <w:rPr>
      <w:rFonts w:ascii="Arial" w:eastAsia="Times New Roman" w:hAnsi="Arial" w:cs="Arial"/>
    </w:rPr>
  </w:style>
  <w:style w:type="paragraph" w:customStyle="1" w:styleId="ConsPlusNormal0">
    <w:name w:val="ConsPlusNormal"/>
    <w:link w:val="ConsPlusNormal"/>
    <w:rsid w:val="00D54BD6"/>
    <w:pPr>
      <w:widowControl w:val="0"/>
      <w:autoSpaceDE w:val="0"/>
      <w:autoSpaceDN w:val="0"/>
      <w:adjustRightInd w:val="0"/>
      <w:spacing w:after="0" w:line="240" w:lineRule="auto"/>
      <w:ind w:firstLine="720"/>
    </w:pPr>
    <w:rPr>
      <w:rFonts w:ascii="Arial" w:eastAsia="Times New Roman" w:hAnsi="Arial" w:cs="Arial"/>
    </w:rPr>
  </w:style>
  <w:style w:type="character" w:customStyle="1" w:styleId="af7">
    <w:name w:val="Текст сноски Знак"/>
    <w:aliases w:val="Знак5 Знак,Знак11 Знак,Знак Знак,Знак21 Знак,Знак2 Знак,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
    <w:basedOn w:val="a1"/>
    <w:link w:val="af8"/>
    <w:uiPriority w:val="99"/>
    <w:semiHidden/>
    <w:locked/>
    <w:rsid w:val="00D54BD6"/>
    <w:rPr>
      <w:rFonts w:eastAsia="Times New Roman" w:hAnsi="Times New Roman" w:cs="Times New Roman"/>
      <w:lang w:val="x-none"/>
    </w:rPr>
  </w:style>
  <w:style w:type="paragraph" w:styleId="af8">
    <w:name w:val="footnote text"/>
    <w:aliases w:val="Знак5,Знак11,Знак,Знак21,Знак2,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w:basedOn w:val="a"/>
    <w:link w:val="af7"/>
    <w:uiPriority w:val="99"/>
    <w:semiHidden/>
    <w:unhideWhenUsed/>
    <w:rsid w:val="00D54BD6"/>
    <w:pPr>
      <w:widowControl/>
      <w:autoSpaceDE/>
      <w:autoSpaceDN/>
      <w:adjustRightInd/>
    </w:pPr>
    <w:rPr>
      <w:rFonts w:asciiTheme="minorHAnsi" w:eastAsia="Times New Roman"/>
      <w:sz w:val="22"/>
      <w:szCs w:val="22"/>
      <w:lang w:val="x-none" w:eastAsia="en-US"/>
    </w:rPr>
  </w:style>
  <w:style w:type="character" w:customStyle="1" w:styleId="14">
    <w:name w:val="Текст сноски Знак1"/>
    <w:basedOn w:val="a1"/>
    <w:uiPriority w:val="99"/>
    <w:semiHidden/>
    <w:rsid w:val="00D54BD6"/>
    <w:rPr>
      <w:rFonts w:ascii="Times New Roman" w:eastAsiaTheme="minorEastAsia" w:hAnsi="Times New Roman" w:cs="Times New Roman"/>
      <w:sz w:val="20"/>
      <w:szCs w:val="20"/>
      <w:lang w:eastAsia="ru-RU"/>
    </w:rPr>
  </w:style>
  <w:style w:type="table" w:styleId="af9">
    <w:name w:val="Table Grid"/>
    <w:basedOn w:val="a2"/>
    <w:uiPriority w:val="59"/>
    <w:rsid w:val="00D54BD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73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4984</Words>
  <Characters>28410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Арбитражный суд Республики Алтай</Company>
  <LinksUpToDate>false</LinksUpToDate>
  <CharactersWithSpaces>33328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Бородин Виктор Геннадьевич</dc:creator>
  <cp:lastModifiedBy>Бородин Виктор Геннадьевич</cp:lastModifiedBy>
  <cp:revision>3</cp:revision>
  <dcterms:created xsi:type="dcterms:W3CDTF">2025-04-16T04:36:00Z</dcterms:created>
  <dcterms:modified xsi:type="dcterms:W3CDTF">2025-04-16T04:37:00Z</dcterms:modified>
</cp:coreProperties>
</file>